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FD08D">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color w:val="auto"/>
          <w:sz w:val="32"/>
          <w:szCs w:val="32"/>
          <w:highlight w:val="none"/>
        </w:rPr>
      </w:pPr>
    </w:p>
    <w:p w14:paraId="506148A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p>
    <w:p w14:paraId="55054F6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highlight w:val="none"/>
          <w:lang w:val="en-US" w:eastAsia="zh-CN"/>
        </w:rPr>
        <w:t>新疆维吾尔自治区统计局</w:t>
      </w:r>
    </w:p>
    <w:p w14:paraId="28379F16">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lang w:eastAsia="zh-CN"/>
        </w:rPr>
        <w:t xml:space="preserve"> 2023年</w:t>
      </w:r>
      <w:r>
        <w:rPr>
          <w:rFonts w:hint="eastAsia" w:ascii="方正小标宋_GBK" w:hAnsi="宋体" w:eastAsia="方正小标宋_GBK"/>
          <w:color w:val="auto"/>
          <w:sz w:val="44"/>
          <w:szCs w:val="44"/>
          <w:highlight w:val="none"/>
          <w:lang w:val="en-US" w:eastAsia="zh-CN"/>
        </w:rPr>
        <w:t>度</w:t>
      </w:r>
      <w:r>
        <w:rPr>
          <w:rFonts w:hint="eastAsia" w:ascii="方正小标宋_GBK" w:hAnsi="宋体" w:eastAsia="方正小标宋_GBK"/>
          <w:color w:val="auto"/>
          <w:sz w:val="44"/>
          <w:szCs w:val="44"/>
          <w:highlight w:val="none"/>
        </w:rPr>
        <w:t>部门决算</w:t>
      </w:r>
    </w:p>
    <w:p w14:paraId="65454F6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14:paraId="1F79D42A">
      <w:pP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br w:type="page"/>
      </w:r>
    </w:p>
    <w:p w14:paraId="7D430A9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6"/>
          <w:szCs w:val="36"/>
          <w:highlight w:val="none"/>
        </w:rPr>
        <w:t>目  录</w:t>
      </w:r>
    </w:p>
    <w:p w14:paraId="3C7A72E3">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_Toc32314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单位</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fldChar w:fldCharType="end"/>
      </w:r>
    </w:p>
    <w:p w14:paraId="493236C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_Toc30567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color w:val="auto"/>
          <w:sz w:val="32"/>
          <w:szCs w:val="32"/>
          <w:highlight w:val="none"/>
        </w:rPr>
        <w:fldChar w:fldCharType="end"/>
      </w:r>
    </w:p>
    <w:p w14:paraId="498BCCE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二、机构设置</w:t>
      </w:r>
      <w:r>
        <w:rPr>
          <w:rFonts w:hint="eastAsia" w:ascii="仿宋_GB2312" w:hAnsi="仿宋_GB2312" w:eastAsia="仿宋_GB2312" w:cs="仿宋_GB2312"/>
          <w:bCs/>
          <w:color w:val="auto"/>
          <w:kern w:val="0"/>
          <w:sz w:val="32"/>
          <w:szCs w:val="32"/>
          <w:highlight w:val="none"/>
          <w:lang w:eastAsia="zh-CN"/>
        </w:rPr>
        <w:t>及人员</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color w:val="auto"/>
          <w:sz w:val="32"/>
          <w:szCs w:val="32"/>
          <w:highlight w:val="none"/>
        </w:rPr>
        <w:fldChar w:fldCharType="end"/>
      </w:r>
    </w:p>
    <w:p w14:paraId="47814157">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_Toc29374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14:paraId="532B8296">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color w:val="auto"/>
          <w:sz w:val="32"/>
          <w:szCs w:val="32"/>
          <w:highlight w:val="none"/>
        </w:rPr>
        <w:fldChar w:fldCharType="end"/>
      </w:r>
    </w:p>
    <w:p w14:paraId="77A2D80D">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_Toc12142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收入</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情况说明</w:t>
      </w:r>
      <w:r>
        <w:rPr>
          <w:rFonts w:hint="eastAsia" w:ascii="仿宋_GB2312" w:hAnsi="仿宋_GB2312" w:eastAsia="仿宋_GB2312" w:cs="仿宋_GB2312"/>
          <w:color w:val="auto"/>
          <w:sz w:val="32"/>
          <w:szCs w:val="32"/>
          <w:highlight w:val="none"/>
        </w:rPr>
        <w:fldChar w:fldCharType="end"/>
      </w:r>
    </w:p>
    <w:p w14:paraId="6E1AAFE6">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_Toc13201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三、支出决算情况说明</w:t>
      </w:r>
      <w:r>
        <w:rPr>
          <w:rFonts w:hint="eastAsia" w:ascii="仿宋_GB2312" w:hAnsi="仿宋_GB2312" w:eastAsia="仿宋_GB2312" w:cs="仿宋_GB2312"/>
          <w:color w:val="auto"/>
          <w:sz w:val="32"/>
          <w:szCs w:val="32"/>
          <w:highlight w:val="none"/>
        </w:rPr>
        <w:fldChar w:fldCharType="end"/>
      </w:r>
    </w:p>
    <w:p w14:paraId="0EFF6BF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_Toc26564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四、财政拨款收入支出决算总体情况说明</w:t>
      </w:r>
      <w:r>
        <w:rPr>
          <w:rFonts w:hint="eastAsia" w:ascii="仿宋_GB2312" w:hAnsi="仿宋_GB2312" w:eastAsia="仿宋_GB2312" w:cs="仿宋_GB2312"/>
          <w:color w:val="auto"/>
          <w:sz w:val="32"/>
          <w:szCs w:val="32"/>
          <w:highlight w:val="none"/>
        </w:rPr>
        <w:fldChar w:fldCharType="end"/>
      </w:r>
    </w:p>
    <w:p w14:paraId="243E6772">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五、一般公共预算财政拨款支出决算情况说明</w:t>
      </w:r>
      <w:r>
        <w:rPr>
          <w:rFonts w:hint="eastAsia" w:ascii="仿宋_GB2312" w:hAnsi="仿宋_GB2312" w:eastAsia="仿宋_GB2312" w:cs="仿宋_GB2312"/>
          <w:color w:val="auto"/>
          <w:sz w:val="32"/>
          <w:szCs w:val="32"/>
          <w:highlight w:val="none"/>
        </w:rPr>
        <w:fldChar w:fldCharType="end"/>
      </w:r>
    </w:p>
    <w:p w14:paraId="5FDAFC1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_Toc30870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六、一般公共预算财政拨款基本支出决算情况说明</w:t>
      </w:r>
      <w:r>
        <w:rPr>
          <w:rFonts w:hint="eastAsia" w:ascii="仿宋_GB2312" w:hAnsi="仿宋_GB2312" w:eastAsia="仿宋_GB2312" w:cs="仿宋_GB2312"/>
          <w:color w:val="auto"/>
          <w:sz w:val="32"/>
          <w:szCs w:val="32"/>
          <w:highlight w:val="none"/>
        </w:rPr>
        <w:fldChar w:fldCharType="end"/>
      </w:r>
    </w:p>
    <w:p w14:paraId="5335EA8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财政拨款</w:t>
      </w:r>
      <w:r>
        <w:rPr>
          <w:rFonts w:hint="eastAsia" w:ascii="仿宋_GB2312" w:hAnsi="仿宋_GB2312" w:eastAsia="仿宋_GB2312" w:cs="仿宋_GB2312"/>
          <w:bCs/>
          <w:color w:val="auto"/>
          <w:kern w:val="0"/>
          <w:sz w:val="32"/>
          <w:szCs w:val="32"/>
          <w:highlight w:val="none"/>
        </w:rPr>
        <w:t>“三公”经费支出</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445306A1">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政府性基金预算财政拨款收入支出决算情况说明</w:t>
      </w:r>
      <w:r>
        <w:rPr>
          <w:rFonts w:hint="eastAsia" w:ascii="仿宋_GB2312" w:hAnsi="仿宋_GB2312" w:eastAsia="仿宋_GB2312" w:cs="仿宋_GB2312"/>
          <w:color w:val="auto"/>
          <w:sz w:val="32"/>
          <w:szCs w:val="32"/>
          <w:highlight w:val="none"/>
        </w:rPr>
        <w:fldChar w:fldCharType="end"/>
      </w:r>
    </w:p>
    <w:p w14:paraId="485DD901">
      <w:pPr>
        <w:rPr>
          <w:rFonts w:hint="eastAsia"/>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、国有资本经营预算财政拨款收入支出决算情况说明</w:t>
      </w:r>
      <w:r>
        <w:rPr>
          <w:rFonts w:hint="eastAsia" w:ascii="仿宋_GB2312" w:hAnsi="仿宋_GB2312" w:eastAsia="仿宋_GB2312" w:cs="仿宋_GB2312"/>
          <w:color w:val="auto"/>
          <w:sz w:val="32"/>
          <w:szCs w:val="32"/>
          <w:highlight w:val="none"/>
        </w:rPr>
        <w:fldChar w:fldCharType="end"/>
      </w:r>
    </w:p>
    <w:p w14:paraId="35591E39">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Cs/>
          <w:color w:val="auto"/>
          <w:kern w:val="0"/>
          <w:sz w:val="32"/>
          <w:szCs w:val="32"/>
          <w:highlight w:val="none"/>
        </w:rPr>
        <w:t>、其他重要事项的情况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14:paraId="3EE5B863">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机关运行经费支出情况</w:t>
      </w:r>
      <w:r>
        <w:rPr>
          <w:rFonts w:hint="eastAsia" w:ascii="仿宋_GB2312" w:hAnsi="仿宋_GB2312" w:eastAsia="仿宋_GB2312" w:cs="仿宋_GB2312"/>
          <w:color w:val="auto"/>
          <w:sz w:val="32"/>
          <w:szCs w:val="32"/>
          <w:highlight w:val="none"/>
        </w:rPr>
        <w:fldChar w:fldCharType="end"/>
      </w:r>
    </w:p>
    <w:p w14:paraId="36B44B77">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（二）政府采购情况</w:t>
      </w:r>
      <w:r>
        <w:rPr>
          <w:rFonts w:hint="eastAsia" w:ascii="仿宋_GB2312" w:hAnsi="仿宋_GB2312" w:eastAsia="仿宋_GB2312" w:cs="仿宋_GB2312"/>
          <w:color w:val="auto"/>
          <w:sz w:val="32"/>
          <w:szCs w:val="32"/>
          <w:highlight w:val="none"/>
        </w:rPr>
        <w:fldChar w:fldCharType="end"/>
      </w:r>
    </w:p>
    <w:p w14:paraId="5BD23635">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_Toc8391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（三）国有资产占用情况说明</w:t>
      </w:r>
      <w:r>
        <w:rPr>
          <w:rFonts w:hint="eastAsia" w:ascii="仿宋_GB2312" w:hAnsi="仿宋_GB2312" w:eastAsia="仿宋_GB2312" w:cs="仿宋_GB2312"/>
          <w:color w:val="auto"/>
          <w:sz w:val="32"/>
          <w:szCs w:val="32"/>
          <w:highlight w:val="none"/>
        </w:rPr>
        <w:fldChar w:fldCharType="end"/>
      </w:r>
    </w:p>
    <w:p w14:paraId="27EEF81B">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_Toc11283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十</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、预算绩效的情况说明</w:t>
      </w:r>
      <w:r>
        <w:rPr>
          <w:rFonts w:hint="eastAsia" w:ascii="仿宋_GB2312" w:hAnsi="仿宋_GB2312" w:eastAsia="仿宋_GB2312" w:cs="仿宋_GB2312"/>
          <w:color w:val="auto"/>
          <w:sz w:val="32"/>
          <w:szCs w:val="32"/>
          <w:highlight w:val="none"/>
        </w:rPr>
        <w:fldChar w:fldCharType="end"/>
      </w:r>
    </w:p>
    <w:p w14:paraId="1F0B74DF">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十二、其他需说明的事项</w:t>
      </w:r>
    </w:p>
    <w:p w14:paraId="285CC00A">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_Toc3250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14:paraId="6749BACE">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_Toc22784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14:paraId="0337F03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14:paraId="3E7CC3B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_Toc24532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p>
    <w:p w14:paraId="696F5CA4">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_Toc32434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p>
    <w:p w14:paraId="6ADF4683">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p>
    <w:p w14:paraId="6730E57C">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color w:val="auto"/>
          <w:sz w:val="32"/>
          <w:szCs w:val="32"/>
          <w:highlight w:val="none"/>
        </w:rPr>
        <w:fldChar w:fldCharType="end"/>
      </w:r>
    </w:p>
    <w:p w14:paraId="2F60185E">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_Toc8884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color w:val="auto"/>
          <w:sz w:val="32"/>
          <w:szCs w:val="32"/>
          <w:highlight w:val="none"/>
        </w:rPr>
        <w:fldChar w:fldCharType="end"/>
      </w:r>
    </w:p>
    <w:p w14:paraId="0790C635">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color w:val="auto"/>
          <w:sz w:val="32"/>
          <w:szCs w:val="32"/>
          <w:highlight w:val="none"/>
        </w:rPr>
        <w:fldChar w:fldCharType="end"/>
      </w:r>
    </w:p>
    <w:p w14:paraId="205B7121">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\l _Toc7643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14:paraId="06F48B28">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w:t>
      </w:r>
      <w:r>
        <w:rPr>
          <w:rFonts w:hint="eastAsia" w:ascii="仿宋_GB2312" w:hAnsi="仿宋_GB2312" w:eastAsia="仿宋_GB2312" w:cs="仿宋_GB2312"/>
          <w:bCs/>
          <w:color w:val="auto"/>
          <w:kern w:val="0"/>
          <w:sz w:val="32"/>
          <w:szCs w:val="32"/>
          <w:highlight w:val="none"/>
        </w:rPr>
        <w:t>预算财政拨款收入支出决算表</w:t>
      </w:r>
      <w:r>
        <w:rPr>
          <w:rFonts w:hint="eastAsia" w:ascii="仿宋_GB2312" w:hAnsi="仿宋_GB2312" w:eastAsia="仿宋_GB2312" w:cs="仿宋_GB2312"/>
          <w:bCs/>
          <w:color w:val="auto"/>
          <w:kern w:val="0"/>
          <w:sz w:val="32"/>
          <w:szCs w:val="32"/>
          <w:highlight w:val="none"/>
          <w:lang w:eastAsia="zh-CN"/>
        </w:rPr>
        <w:t>》</w:t>
      </w:r>
    </w:p>
    <w:p w14:paraId="69C1EEB4">
      <w:pPr>
        <w:keepNext w:val="0"/>
        <w:keepLines w:val="0"/>
        <w:pageBreakBefore w:val="0"/>
        <w:widowControl w:val="0"/>
        <w:kinsoku/>
        <w:wordWrap/>
        <w:overflowPunct/>
        <w:topLinePunct w:val="0"/>
        <w:autoSpaceDE/>
        <w:autoSpaceDN/>
        <w:bidi w:val="0"/>
        <w:adjustRightInd/>
        <w:snapToGrid/>
        <w:ind w:left="0" w:leftChars="0"/>
        <w:jc w:val="both"/>
        <w:textAlignment w:val="auto"/>
        <w:rPr>
          <w:color w:val="auto"/>
          <w:highlight w:val="none"/>
        </w:rPr>
      </w:pPr>
      <w:r>
        <w:rPr>
          <w:rFonts w:hint="eastAsia" w:ascii="仿宋_GB2312" w:hAnsi="仿宋_GB2312" w:eastAsia="仿宋_GB2312" w:cs="仿宋_GB2312"/>
          <w:color w:val="auto"/>
          <w:sz w:val="32"/>
          <w:szCs w:val="32"/>
          <w:highlight w:val="none"/>
        </w:rPr>
        <w:fldChar w:fldCharType="end"/>
      </w:r>
    </w:p>
    <w:p w14:paraId="2828A1D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10126B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0" w:name="_Toc32314"/>
      <w:bookmarkStart w:id="1" w:name="_Toc24028"/>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概况</w:t>
      </w:r>
      <w:bookmarkEnd w:id="0"/>
      <w:bookmarkEnd w:id="1"/>
    </w:p>
    <w:p w14:paraId="523C718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color w:val="auto"/>
          <w:kern w:val="0"/>
          <w:sz w:val="32"/>
          <w:szCs w:val="32"/>
          <w:highlight w:val="none"/>
        </w:rPr>
      </w:pPr>
      <w:bookmarkStart w:id="2" w:name="_Toc30567"/>
      <w:bookmarkStart w:id="3" w:name="_Toc30738"/>
      <w:r>
        <w:rPr>
          <w:rFonts w:hint="eastAsia" w:ascii="黑体" w:hAnsi="黑体" w:eastAsia="黑体" w:cs="宋体"/>
          <w:bCs/>
          <w:color w:val="auto"/>
          <w:kern w:val="0"/>
          <w:sz w:val="32"/>
          <w:szCs w:val="32"/>
          <w:highlight w:val="none"/>
        </w:rPr>
        <w:t>一、主要职能</w:t>
      </w:r>
      <w:bookmarkEnd w:id="2"/>
      <w:bookmarkEnd w:id="3"/>
    </w:p>
    <w:p w14:paraId="3127A0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1.组织领导和统一协调全区统计工作，确保统计数据真实、准确、及时；依照国家和自治区的法律、法规、政策拟订地方性统计法规、规章草案，制定部门规范性文件，并监督检查执行情况。</w:t>
      </w:r>
    </w:p>
    <w:p w14:paraId="44B19DA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2.建立健全全区国民经济核算体系；组织实施全区国民经济核算制度和投入产出调查；核算全区生产总值，汇编提供国民经济核算资料，监督管理和指导各地(州、市)国民经济核算工作。</w:t>
      </w:r>
    </w:p>
    <w:p w14:paraId="10A47A1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3.按照国家和自治区要求，会同有关部门拟订重大国情国力普查计划、方案；组织实施全区人口、经济、农业等国情国力普查和重大专项调查；汇总、整理和提供有关国情国力、 区情区力方面的统计数据。4.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w:t>
      </w:r>
    </w:p>
    <w:p w14:paraId="6F1703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组织实施能源、投资、消费、价格、收入、科技、人口、劳动力、社会发展基本情况、环境基本状况等统计调查，收集、汇总、整理和提供有关调查的统计数据，综合整理和提供资源环境、城乡建设、对外经济等全区性基本统计数据。</w:t>
      </w:r>
    </w:p>
    <w:p w14:paraId="0B48BB1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6.组织各地(州、市)、 自治区各部门的经济、社会、科技和资源环境统计调查，统一核定、管理、公布全区性基本统计资料，定期发布全区国民经济和社会发展情况的统计信息，组织建立服务业统计信息管理、共享和发布制度。</w:t>
      </w:r>
    </w:p>
    <w:p w14:paraId="4A9B199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7.对国民经济、社会发展、科技进步和资源环境等情况进行统计调查、统计分析和统计监督，向自治区党委、政府及有关部门提供统计信息和咨询建议。</w:t>
      </w:r>
    </w:p>
    <w:p w14:paraId="118A0A8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8.贯彻落实全国基本统计制度和国家统计标准；依法审批或备案各地(州、市)、 自治区各部门统计调查项目；审批部门统计调查计划、调查方案；指导专业统计基础工作、统计基层业务基础建设；组织建立服务业统计信息管理制度，建立健全统计数据质量审核、监控和评估制度，开展对重要统计数据的审核、监控和评估，依法监督管理涉外调查活动。</w:t>
      </w:r>
    </w:p>
    <w:p w14:paraId="0005FD3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9.协助地方政府(行署)管理地、州、市统计局局长和副局长；指导全区统计专业技术队伍建设，会同有关部门组织管理全区统计专业技术资格考试、评审；负责从业资格认定工作；监督管理地方政府统计部门由国家和自治区提供的统计事业费和专项基本建设投资。</w:t>
      </w:r>
    </w:p>
    <w:p w14:paraId="51E733B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10.组织指导全区统计信息自动化建设，建立健全和管理全区统计信息自动化系统；组织协调和统一管理全区统计数据网络，指导各地(州、市)统计信息化系统建设。</w:t>
      </w:r>
    </w:p>
    <w:p w14:paraId="45D6F3A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11.收集、整理各地统计资料，开展对比分析研究，组织实施地区间统计资料交换合作项目。</w:t>
      </w:r>
    </w:p>
    <w:p w14:paraId="2D69AD3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12.负责有关自治区地方调查点社会经济抽样调查工作，指导所属事业单位工作。</w:t>
      </w:r>
    </w:p>
    <w:p w14:paraId="52A9B04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13.承办自治区人民政府交办的其他事项。</w:t>
      </w:r>
    </w:p>
    <w:p w14:paraId="6906F0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4" w:name="_Toc31238"/>
      <w:bookmarkStart w:id="5" w:name="_Toc2151"/>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14:paraId="451777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eastAsia="仿宋_GB2312"/>
          <w:color w:val="auto"/>
          <w:sz w:val="32"/>
          <w:szCs w:val="32"/>
          <w:highlight w:val="none"/>
          <w:lang w:val="en-US" w:eastAsia="zh-CN"/>
        </w:rPr>
        <w:t>新疆维吾尔自治区统计局（本级）</w:t>
      </w:r>
      <w:r>
        <w:rPr>
          <w:rFonts w:hint="eastAsia" w:ascii="仿宋_GB2312" w:eastAsia="仿宋_GB2312"/>
          <w:color w:val="auto"/>
          <w:sz w:val="32"/>
          <w:szCs w:val="32"/>
          <w:highlight w:val="none"/>
          <w:lang w:eastAsia="zh-CN"/>
        </w:rPr>
        <w:t>2023年度，</w:t>
      </w:r>
      <w:r>
        <w:rPr>
          <w:rFonts w:hint="eastAsia" w:ascii="仿宋_GB2312" w:eastAsia="仿宋_GB2312"/>
          <w:color w:val="auto"/>
          <w:sz w:val="32"/>
          <w:szCs w:val="32"/>
          <w:highlight w:val="none"/>
        </w:rPr>
        <w:t>实有人数</w:t>
      </w:r>
      <w:r>
        <w:rPr>
          <w:rFonts w:hint="eastAsia" w:ascii="仿宋_GB2312" w:eastAsia="仿宋_GB2312"/>
          <w:color w:val="auto"/>
          <w:sz w:val="32"/>
          <w:szCs w:val="32"/>
          <w:highlight w:val="none"/>
          <w:lang w:val="zh-CN" w:eastAsia="zh-CN"/>
        </w:rPr>
        <w:t>361</w:t>
      </w:r>
      <w:r>
        <w:rPr>
          <w:rFonts w:hint="eastAsia" w:ascii="仿宋_GB2312" w:eastAsia="仿宋_GB2312"/>
          <w:color w:val="auto"/>
          <w:sz w:val="32"/>
          <w:szCs w:val="32"/>
          <w:highlight w:val="none"/>
        </w:rPr>
        <w:t>人，其中：在职人员</w:t>
      </w:r>
      <w:r>
        <w:rPr>
          <w:rFonts w:hint="eastAsia" w:ascii="仿宋_GB2312" w:eastAsia="仿宋_GB2312"/>
          <w:color w:val="auto"/>
          <w:sz w:val="32"/>
          <w:szCs w:val="32"/>
          <w:highlight w:val="none"/>
          <w:lang w:val="zh-CN" w:eastAsia="zh-CN"/>
        </w:rPr>
        <w:t>184</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离休人员</w:t>
      </w:r>
      <w:r>
        <w:rPr>
          <w:rFonts w:hint="eastAsia" w:ascii="仿宋_GB2312" w:eastAsia="仿宋_GB2312"/>
          <w:color w:val="auto"/>
          <w:sz w:val="32"/>
          <w:szCs w:val="32"/>
          <w:highlight w:val="none"/>
          <w:lang w:val="zh-CN" w:eastAsia="zh-CN"/>
        </w:rPr>
        <w:t>1</w:t>
      </w:r>
      <w:r>
        <w:rPr>
          <w:rFonts w:hint="eastAsia" w:ascii="仿宋_GB2312" w:eastAsia="仿宋_GB2312"/>
          <w:color w:val="auto"/>
          <w:sz w:val="32"/>
          <w:szCs w:val="32"/>
          <w:highlight w:val="none"/>
        </w:rPr>
        <w:t>人，退休人员</w:t>
      </w:r>
      <w:r>
        <w:rPr>
          <w:rFonts w:hint="eastAsia" w:ascii="仿宋_GB2312" w:eastAsia="仿宋_GB2312"/>
          <w:color w:val="auto"/>
          <w:sz w:val="32"/>
          <w:szCs w:val="32"/>
          <w:highlight w:val="none"/>
          <w:lang w:val="zh-CN" w:eastAsia="zh-CN"/>
        </w:rPr>
        <w:t>176</w:t>
      </w:r>
      <w:r>
        <w:rPr>
          <w:rFonts w:hint="eastAsia" w:ascii="仿宋_GB2312" w:eastAsia="仿宋_GB2312"/>
          <w:color w:val="auto"/>
          <w:sz w:val="32"/>
          <w:szCs w:val="32"/>
          <w:highlight w:val="none"/>
        </w:rPr>
        <w:t>人。</w:t>
      </w:r>
    </w:p>
    <w:p w14:paraId="54B277B1">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color w:val="auto"/>
          <w:kern w:val="0"/>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color w:val="auto"/>
          <w:sz w:val="32"/>
          <w:szCs w:val="32"/>
          <w:highlight w:val="none"/>
        </w:rPr>
        <w:t>单位无下属预算单位，下设</w:t>
      </w: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个处室，分别是：办公室、执法监督局、统计设计管理处、国民经济综合统计处、国民经济核算处、农村统计处、工业交通统计处、能源与资源统计处、固定资产投资统计处、贸易外经统计处、人口与就业统计处、社会科技统计处、服务业统计处、人事处、机关党委、财务处、离退休干部工作处。</w:t>
      </w:r>
    </w:p>
    <w:p w14:paraId="6EA6D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6" w:name="_Toc29374"/>
      <w:bookmarkStart w:id="7" w:name="_Toc3092"/>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部分 部门决算情况说明</w:t>
      </w:r>
      <w:bookmarkEnd w:id="6"/>
      <w:bookmarkEnd w:id="7"/>
    </w:p>
    <w:p w14:paraId="739107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8" w:name="_Toc12566"/>
      <w:bookmarkStart w:id="9" w:name="_Toc25314"/>
      <w:r>
        <w:rPr>
          <w:rFonts w:hint="eastAsia" w:ascii="黑体" w:hAnsi="黑体" w:eastAsia="黑体" w:cs="宋体"/>
          <w:bCs/>
          <w:color w:val="auto"/>
          <w:kern w:val="0"/>
          <w:sz w:val="32"/>
          <w:szCs w:val="32"/>
          <w:highlight w:val="none"/>
        </w:rPr>
        <w:t>一、收入支出决算总体情况说明</w:t>
      </w:r>
      <w:bookmarkEnd w:id="8"/>
      <w:bookmarkEnd w:id="9"/>
    </w:p>
    <w:p w14:paraId="1BF097D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pacing w:val="0"/>
          <w:sz w:val="32"/>
          <w:szCs w:val="32"/>
          <w:highlight w:val="none"/>
          <w:lang w:val="en-US" w:eastAsia="zh-CN"/>
        </w:rPr>
        <w:t>收入总计</w:t>
      </w:r>
      <w:r>
        <w:rPr>
          <w:rFonts w:hint="eastAsia" w:ascii="仿宋_GB2312" w:eastAsia="仿宋_GB2312"/>
          <w:color w:val="auto"/>
          <w:spacing w:val="0"/>
          <w:sz w:val="32"/>
          <w:szCs w:val="32"/>
          <w:highlight w:val="none"/>
          <w:lang w:eastAsia="zh-CN"/>
        </w:rPr>
        <w:t>7,480.76万元，</w:t>
      </w:r>
      <w:r>
        <w:rPr>
          <w:rFonts w:hint="eastAsia" w:ascii="仿宋_GB2312" w:eastAsia="仿宋_GB2312"/>
          <w:color w:val="auto"/>
          <w:spacing w:val="0"/>
          <w:sz w:val="32"/>
          <w:szCs w:val="32"/>
          <w:highlight w:val="none"/>
          <w:lang w:val="en-US" w:eastAsia="zh-CN"/>
        </w:rPr>
        <w:t>其中：本年收入合计</w:t>
      </w:r>
      <w:r>
        <w:rPr>
          <w:rFonts w:hint="eastAsia" w:ascii="仿宋_GB2312" w:eastAsia="仿宋_GB2312"/>
          <w:color w:val="auto"/>
          <w:spacing w:val="0"/>
          <w:sz w:val="32"/>
          <w:szCs w:val="32"/>
          <w:highlight w:val="none"/>
          <w:lang w:eastAsia="zh-CN"/>
        </w:rPr>
        <w:t>7,385.33万元，使用非财政拨款结余0.00万元，年初结转和结余95.43万元。</w:t>
      </w:r>
    </w:p>
    <w:p w14:paraId="66AE53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2023</w:t>
      </w:r>
      <w:r>
        <w:rPr>
          <w:rFonts w:hint="eastAsia" w:ascii="仿宋_GB2312" w:eastAsia="仿宋_GB2312"/>
          <w:color w:val="auto"/>
          <w:spacing w:val="0"/>
          <w:sz w:val="32"/>
          <w:szCs w:val="32"/>
          <w:highlight w:val="none"/>
          <w:lang w:eastAsia="zh-CN"/>
        </w:rPr>
        <w:t>年</w:t>
      </w:r>
      <w:r>
        <w:rPr>
          <w:rFonts w:hint="eastAsia" w:ascii="仿宋_GB2312" w:eastAsia="仿宋_GB2312"/>
          <w:color w:val="auto"/>
          <w:spacing w:val="0"/>
          <w:sz w:val="32"/>
          <w:szCs w:val="32"/>
          <w:highlight w:val="none"/>
          <w:lang w:val="en-US" w:eastAsia="zh-CN"/>
        </w:rPr>
        <w:t>度</w:t>
      </w:r>
      <w:r>
        <w:rPr>
          <w:rFonts w:hint="eastAsia" w:ascii="仿宋_GB2312" w:eastAsia="仿宋_GB2312"/>
          <w:color w:val="auto"/>
          <w:spacing w:val="0"/>
          <w:sz w:val="32"/>
          <w:szCs w:val="32"/>
          <w:highlight w:val="none"/>
          <w:lang w:eastAsia="zh-CN"/>
        </w:rPr>
        <w:t>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7,480.76万元，</w:t>
      </w:r>
      <w:r>
        <w:rPr>
          <w:rFonts w:hint="eastAsia" w:ascii="仿宋_GB2312" w:eastAsia="仿宋_GB2312"/>
          <w:color w:val="auto"/>
          <w:spacing w:val="0"/>
          <w:sz w:val="32"/>
          <w:szCs w:val="32"/>
          <w:highlight w:val="none"/>
          <w:lang w:val="en-US" w:eastAsia="zh-CN"/>
        </w:rPr>
        <w:t>其中：本年支出合计</w:t>
      </w:r>
      <w:r>
        <w:rPr>
          <w:rFonts w:hint="eastAsia" w:ascii="仿宋_GB2312" w:eastAsia="仿宋_GB2312"/>
          <w:color w:val="auto"/>
          <w:spacing w:val="0"/>
          <w:sz w:val="32"/>
          <w:szCs w:val="32"/>
          <w:highlight w:val="none"/>
          <w:lang w:eastAsia="zh-CN"/>
        </w:rPr>
        <w:t>7,397.21万元，</w:t>
      </w:r>
      <w:r>
        <w:rPr>
          <w:rFonts w:hint="eastAsia" w:ascii="仿宋_GB2312" w:eastAsia="仿宋_GB2312"/>
          <w:color w:val="auto"/>
          <w:spacing w:val="0"/>
          <w:sz w:val="32"/>
          <w:szCs w:val="32"/>
          <w:highlight w:val="none"/>
          <w:lang w:val="en-US" w:eastAsia="zh-CN"/>
        </w:rPr>
        <w:t>结余分配</w:t>
      </w:r>
      <w:r>
        <w:rPr>
          <w:rFonts w:hint="eastAsia" w:ascii="仿宋_GB2312" w:eastAsia="仿宋_GB2312"/>
          <w:color w:val="auto"/>
          <w:spacing w:val="0"/>
          <w:sz w:val="32"/>
          <w:szCs w:val="32"/>
          <w:highlight w:val="none"/>
          <w:lang w:eastAsia="zh-CN"/>
        </w:rPr>
        <w:t>0.00万元，年末结转和结余83.55万元。</w:t>
      </w:r>
    </w:p>
    <w:p w14:paraId="4C197EF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收入支出总体与上年相比</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增加1,902.24万元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增长34.10%</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w:t>
      </w:r>
    </w:p>
    <w:p w14:paraId="3104499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rPr>
      </w:pPr>
      <w:bookmarkStart w:id="10" w:name="_Toc12142"/>
      <w:bookmarkStart w:id="11" w:name="_Toc1979"/>
      <w:r>
        <w:rPr>
          <w:rFonts w:hint="eastAsia" w:ascii="黑体" w:hAnsi="黑体" w:eastAsia="黑体" w:cs="宋体"/>
          <w:bCs/>
          <w:color w:val="auto"/>
          <w:kern w:val="0"/>
          <w:sz w:val="32"/>
          <w:szCs w:val="32"/>
          <w:highlight w:val="none"/>
          <w:lang w:eastAsia="zh-CN"/>
        </w:rPr>
        <w:t>二、</w:t>
      </w:r>
      <w:r>
        <w:rPr>
          <w:rFonts w:hint="eastAsia" w:ascii="黑体" w:hAnsi="黑体" w:eastAsia="黑体" w:cs="宋体"/>
          <w:bCs/>
          <w:color w:val="auto"/>
          <w:kern w:val="0"/>
          <w:sz w:val="32"/>
          <w:szCs w:val="32"/>
          <w:highlight w:val="none"/>
        </w:rPr>
        <w:t>收入</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情况说明</w:t>
      </w:r>
      <w:bookmarkEnd w:id="10"/>
      <w:bookmarkEnd w:id="11"/>
    </w:p>
    <w:p w14:paraId="522C550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本年收入</w:t>
      </w:r>
      <w:r>
        <w:rPr>
          <w:rFonts w:hint="eastAsia" w:ascii="仿宋_GB2312" w:eastAsia="仿宋_GB2312"/>
          <w:color w:val="auto"/>
          <w:sz w:val="32"/>
          <w:szCs w:val="32"/>
          <w:highlight w:val="none"/>
          <w:lang w:eastAsia="zh-CN"/>
        </w:rPr>
        <w:t>7,385.33</w:t>
      </w:r>
      <w:r>
        <w:rPr>
          <w:rFonts w:hint="eastAsia" w:ascii="仿宋_GB2312" w:eastAsia="仿宋_GB2312"/>
          <w:color w:val="auto"/>
          <w:sz w:val="32"/>
          <w:szCs w:val="32"/>
          <w:highlight w:val="none"/>
        </w:rPr>
        <w:t>万元，其中：财政拨款收入</w:t>
      </w:r>
      <w:r>
        <w:rPr>
          <w:rFonts w:hint="eastAsia" w:ascii="仿宋_GB2312" w:eastAsia="仿宋_GB2312"/>
          <w:color w:val="auto"/>
          <w:sz w:val="32"/>
          <w:szCs w:val="32"/>
          <w:highlight w:val="none"/>
          <w:lang w:val="zh-CN"/>
        </w:rPr>
        <w:t>7,379.05</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99.92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；上级补助收入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；经营收入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附属单位上缴收入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；其他收入</w:t>
      </w:r>
      <w:r>
        <w:rPr>
          <w:rFonts w:hint="eastAsia" w:ascii="仿宋_GB2312" w:eastAsia="仿宋_GB2312"/>
          <w:color w:val="auto"/>
          <w:sz w:val="32"/>
          <w:szCs w:val="32"/>
          <w:highlight w:val="none"/>
          <w:lang w:val="zh-CN"/>
        </w:rPr>
        <w:t>6.27</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14:paraId="391CF93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2" w:name="_Toc13201"/>
      <w:bookmarkStart w:id="13" w:name="_Toc27961"/>
      <w:r>
        <w:rPr>
          <w:rFonts w:hint="eastAsia" w:ascii="黑体" w:hAnsi="黑体" w:eastAsia="黑体" w:cs="宋体"/>
          <w:bCs/>
          <w:color w:val="auto"/>
          <w:kern w:val="0"/>
          <w:sz w:val="32"/>
          <w:szCs w:val="32"/>
          <w:highlight w:val="none"/>
          <w:lang w:eastAsia="zh-CN"/>
        </w:rPr>
        <w:t>三、支出决算情况说明</w:t>
      </w:r>
      <w:bookmarkEnd w:id="12"/>
      <w:bookmarkEnd w:id="13"/>
    </w:p>
    <w:p w14:paraId="790A677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color w:val="auto"/>
          <w:sz w:val="30"/>
          <w:szCs w:val="30"/>
          <w:highlight w:val="none"/>
          <w:lang w:val="zh-CN" w:eastAsia="zh-CN"/>
        </w:rPr>
      </w:pPr>
      <w:r>
        <w:rPr>
          <w:rFonts w:hint="eastAsia" w:ascii="Times New Roman" w:hAnsi="Times New Roman" w:eastAsia="仿宋_GB2312" w:cs="仿宋_GB2312"/>
          <w:color w:val="auto"/>
          <w:sz w:val="32"/>
          <w:szCs w:val="32"/>
          <w:highlight w:val="none"/>
          <w:lang w:val="zh-CN" w:eastAsia="zh-CN"/>
        </w:rPr>
        <w:t>本年支出7,397.21万元，其中：基本支出4,952.42万元，占66.95%；项目支出2,444.79万元，占33.05%；上缴上级支出0.00万元，占0.00%；经营支出0.00万元，占0.00%；对附属单位补助支出0.00万元，占0.00%。</w:t>
      </w:r>
    </w:p>
    <w:p w14:paraId="429D153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4" w:name="_Toc4393"/>
      <w:bookmarkStart w:id="15" w:name="_Toc26564"/>
      <w:r>
        <w:rPr>
          <w:rFonts w:hint="eastAsia" w:ascii="黑体" w:hAnsi="黑体" w:eastAsia="黑体" w:cs="宋体"/>
          <w:bCs/>
          <w:color w:val="auto"/>
          <w:kern w:val="0"/>
          <w:sz w:val="32"/>
          <w:szCs w:val="32"/>
          <w:highlight w:val="none"/>
          <w:lang w:eastAsia="zh-CN"/>
        </w:rPr>
        <w:t>四、财政拨款收入支出决算总体情况说明</w:t>
      </w:r>
      <w:bookmarkEnd w:id="14"/>
      <w:bookmarkEnd w:id="15"/>
    </w:p>
    <w:p w14:paraId="65CB326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7,474.48</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val="zh-CN" w:eastAsia="zh-CN"/>
        </w:rPr>
        <w:t>95.43</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本年财政拨款收入</w:t>
      </w:r>
      <w:r>
        <w:rPr>
          <w:rFonts w:hint="eastAsia" w:ascii="仿宋_GB2312" w:eastAsia="仿宋_GB2312"/>
          <w:color w:val="auto"/>
          <w:spacing w:val="0"/>
          <w:sz w:val="32"/>
          <w:szCs w:val="32"/>
          <w:highlight w:val="none"/>
          <w:lang w:val="zh-CN" w:eastAsia="zh-CN"/>
        </w:rPr>
        <w:t>7,379.05</w:t>
      </w:r>
      <w:r>
        <w:rPr>
          <w:rFonts w:hint="eastAsia" w:ascii="仿宋_GB2312" w:eastAsia="仿宋_GB2312"/>
          <w:color w:val="auto"/>
          <w:spacing w:val="0"/>
          <w:sz w:val="32"/>
          <w:szCs w:val="32"/>
          <w:highlight w:val="none"/>
          <w:lang w:eastAsia="zh-CN"/>
        </w:rPr>
        <w:t>万元。财政拨款支出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7,474.48</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其中：年末财政拨款结转和结余</w:t>
      </w:r>
      <w:r>
        <w:rPr>
          <w:rFonts w:hint="eastAsia" w:ascii="仿宋_GB2312" w:eastAsia="仿宋_GB2312"/>
          <w:color w:val="auto"/>
          <w:spacing w:val="0"/>
          <w:sz w:val="32"/>
          <w:szCs w:val="32"/>
          <w:highlight w:val="none"/>
          <w:lang w:val="zh-CN" w:eastAsia="zh-CN"/>
        </w:rPr>
        <w:t>78.55</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本年财政拨款支出</w:t>
      </w:r>
      <w:r>
        <w:rPr>
          <w:rFonts w:hint="eastAsia" w:ascii="仿宋_GB2312" w:eastAsia="仿宋_GB2312"/>
          <w:color w:val="auto"/>
          <w:spacing w:val="0"/>
          <w:sz w:val="32"/>
          <w:szCs w:val="32"/>
          <w:highlight w:val="none"/>
          <w:lang w:val="zh-CN" w:eastAsia="zh-CN"/>
        </w:rPr>
        <w:t>7,395.94</w:t>
      </w:r>
      <w:r>
        <w:rPr>
          <w:rFonts w:hint="eastAsia" w:ascii="仿宋_GB2312" w:eastAsia="仿宋_GB2312"/>
          <w:color w:val="auto"/>
          <w:spacing w:val="0"/>
          <w:sz w:val="32"/>
          <w:szCs w:val="32"/>
          <w:highlight w:val="none"/>
          <w:lang w:eastAsia="zh-CN"/>
        </w:rPr>
        <w:t>万元。</w:t>
      </w:r>
    </w:p>
    <w:p w14:paraId="50D550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财政拨款收入支出总体与上年相比</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val="zh-CN" w:eastAsia="zh-CN"/>
        </w:rPr>
        <w:t>增加1,896.95万元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增长34.01%，</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主要原因是：一是人员工资上涨，工资津贴、社保、医保、公积金等财政核定单位缴费基数相应增加；二是追加第五次全国经济普查、办公用房基础设施维修等项目经费。与年初预算相比，年初预算数</w:t>
      </w:r>
      <w:r>
        <w:rPr>
          <w:rFonts w:hint="eastAsia" w:ascii="仿宋_GB2312" w:eastAsia="仿宋_GB2312"/>
          <w:color w:val="auto"/>
          <w:spacing w:val="0"/>
          <w:sz w:val="32"/>
          <w:szCs w:val="32"/>
          <w:highlight w:val="none"/>
          <w:lang w:val="zh-CN" w:eastAsia="zh-CN"/>
        </w:rPr>
        <w:t>5,120.38</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7,474.48</w:t>
      </w:r>
      <w:r>
        <w:rPr>
          <w:rFonts w:hint="eastAsia" w:ascii="仿宋_GB2312" w:eastAsia="仿宋_GB2312"/>
          <w:color w:val="auto"/>
          <w:spacing w:val="0"/>
          <w:sz w:val="32"/>
          <w:szCs w:val="32"/>
          <w:highlight w:val="none"/>
          <w:lang w:eastAsia="zh-CN"/>
        </w:rPr>
        <w:t>万元，预决算差异率45.98%，主要原因是：年中追加绩效考核奖励金、补发艰边贴、丧葬费抚恤金、职业年金、民族团结一家亲交通费、访惠聚工作经费、访惠聚南疆工作补贴经费等基本支出，追加第五次经济普查、人口抽样调查、能源统计能力建设、办公用房基础设施维修等项目经费。</w:t>
      </w:r>
    </w:p>
    <w:p w14:paraId="42BE64F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6" w:name="_Toc13833"/>
      <w:bookmarkStart w:id="17" w:name="_Toc20360"/>
      <w:r>
        <w:rPr>
          <w:rFonts w:hint="eastAsia" w:ascii="黑体" w:hAnsi="黑体" w:eastAsia="黑体" w:cs="宋体"/>
          <w:bCs/>
          <w:color w:val="auto"/>
          <w:kern w:val="0"/>
          <w:sz w:val="32"/>
          <w:szCs w:val="32"/>
          <w:highlight w:val="none"/>
          <w:lang w:eastAsia="zh-CN"/>
        </w:rPr>
        <w:t>五、一般公共预算财政拨款支出决算情况说明</w:t>
      </w:r>
      <w:bookmarkEnd w:id="16"/>
      <w:bookmarkEnd w:id="17"/>
    </w:p>
    <w:p w14:paraId="604361D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（一）一般公共预算财政拨款支出决算总体情况</w:t>
      </w:r>
    </w:p>
    <w:p w14:paraId="687FF5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2023年度一般公共预算财政拨款支出7,395.94万元，占本年支出合计的</w:t>
      </w:r>
      <w:r>
        <w:rPr>
          <w:rFonts w:hint="eastAsia" w:ascii="仿宋_GB2312" w:eastAsia="仿宋_GB2312"/>
          <w:color w:val="auto"/>
          <w:spacing w:val="0"/>
          <w:sz w:val="32"/>
          <w:szCs w:val="32"/>
          <w:highlight w:val="none"/>
          <w:lang w:val="zh-CN" w:eastAsia="zh-CN"/>
        </w:rPr>
        <w:t>99.98%</w:t>
      </w:r>
      <w:r>
        <w:rPr>
          <w:rFonts w:hint="eastAsia" w:ascii="仿宋_GB2312" w:eastAsia="仿宋_GB2312"/>
          <w:color w:val="auto"/>
          <w:spacing w:val="0"/>
          <w:sz w:val="32"/>
          <w:szCs w:val="32"/>
          <w:highlight w:val="none"/>
          <w:lang w:eastAsia="zh-CN"/>
        </w:rPr>
        <w:t>。与上年相比，</w:t>
      </w:r>
      <w:r>
        <w:rPr>
          <w:rFonts w:hint="eastAsia" w:ascii="仿宋_GB2312" w:eastAsia="仿宋_GB2312"/>
          <w:color w:val="auto"/>
          <w:spacing w:val="0"/>
          <w:sz w:val="32"/>
          <w:szCs w:val="32"/>
          <w:highlight w:val="none"/>
          <w:lang w:val="zh-CN" w:eastAsia="zh-CN"/>
        </w:rPr>
        <w:t>增加1,913.83万元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增长34.91%，</w:t>
      </w:r>
      <w:r>
        <w:rPr>
          <w:rFonts w:hint="eastAsia" w:ascii="仿宋_GB2312" w:eastAsia="仿宋_GB2312"/>
          <w:color w:val="auto"/>
          <w:spacing w:val="0"/>
          <w:sz w:val="32"/>
          <w:szCs w:val="32"/>
          <w:highlight w:val="none"/>
          <w:lang w:eastAsia="zh-CN"/>
        </w:rPr>
        <w:t>主要原因是：一是人员工资上涨，工资津贴、社保、医保、公积金等财政核定单位缴费基数相应增加；二是追加第五次全国经济普查、办公用房基础设施维修等项目经费。与年初预算相比，年初预算数</w:t>
      </w:r>
      <w:r>
        <w:rPr>
          <w:rFonts w:hint="eastAsia" w:ascii="仿宋_GB2312" w:eastAsia="仿宋_GB2312"/>
          <w:color w:val="auto"/>
          <w:spacing w:val="0"/>
          <w:sz w:val="32"/>
          <w:szCs w:val="32"/>
          <w:highlight w:val="none"/>
          <w:lang w:val="zh-CN" w:eastAsia="zh-CN"/>
        </w:rPr>
        <w:t>5,120.38</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7,395.94</w:t>
      </w:r>
      <w:r>
        <w:rPr>
          <w:rFonts w:hint="eastAsia" w:ascii="仿宋_GB2312" w:eastAsia="仿宋_GB2312"/>
          <w:color w:val="auto"/>
          <w:spacing w:val="0"/>
          <w:sz w:val="32"/>
          <w:szCs w:val="32"/>
          <w:highlight w:val="none"/>
          <w:lang w:eastAsia="zh-CN"/>
        </w:rPr>
        <w:t>万元，预决算差异率</w:t>
      </w:r>
      <w:r>
        <w:rPr>
          <w:rFonts w:hint="eastAsia" w:ascii="仿宋_GB2312" w:eastAsia="仿宋_GB2312"/>
          <w:color w:val="auto"/>
          <w:spacing w:val="0"/>
          <w:sz w:val="32"/>
          <w:szCs w:val="32"/>
          <w:highlight w:val="none"/>
          <w:lang w:val="zh-CN" w:eastAsia="zh-CN"/>
        </w:rPr>
        <w:t>44.44%</w:t>
      </w:r>
      <w:r>
        <w:rPr>
          <w:rFonts w:hint="eastAsia" w:ascii="仿宋_GB2312" w:eastAsia="仿宋_GB2312"/>
          <w:color w:val="auto"/>
          <w:spacing w:val="0"/>
          <w:sz w:val="32"/>
          <w:szCs w:val="32"/>
          <w:highlight w:val="none"/>
          <w:lang w:eastAsia="zh-CN"/>
        </w:rPr>
        <w:t>，主要原因是：</w:t>
      </w:r>
      <w:r>
        <w:rPr>
          <w:rFonts w:hint="eastAsia" w:ascii="仿宋_GB2312" w:hAnsi="仿宋_GB2312" w:eastAsia="仿宋_GB2312" w:cs="仿宋_GB2312"/>
          <w:sz w:val="32"/>
          <w:szCs w:val="32"/>
          <w:lang w:val="en-US" w:eastAsia="zh-CN"/>
        </w:rPr>
        <w:t>年中追加绩效考核奖励金、补发艰边贴、丧葬费抚恤金、职业年金、民族团结一家亲交通费、访惠聚工作经费、访惠聚南疆工作补贴经费等基本支出，追加第五次经济普查、人口抽样调查、能源统计能力建设、办公用房基础设施维修等项目经费</w:t>
      </w:r>
      <w:r>
        <w:rPr>
          <w:rFonts w:hint="eastAsia" w:ascii="仿宋_GB2312" w:hAnsi="仿宋_GB2312" w:eastAsia="仿宋_GB2312" w:cs="仿宋_GB2312"/>
          <w:color w:val="auto"/>
          <w:spacing w:val="0"/>
          <w:sz w:val="32"/>
          <w:szCs w:val="32"/>
          <w:highlight w:val="none"/>
          <w:lang w:eastAsia="zh-CN"/>
        </w:rPr>
        <w:t>。</w:t>
      </w:r>
    </w:p>
    <w:p w14:paraId="780A83C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一般公共预算</w:t>
      </w:r>
      <w:r>
        <w:rPr>
          <w:rFonts w:hint="eastAsia" w:ascii="黑体" w:hAnsi="黑体" w:eastAsia="黑体"/>
          <w:color w:val="auto"/>
          <w:sz w:val="32"/>
          <w:szCs w:val="32"/>
          <w:highlight w:val="none"/>
          <w:lang w:val="en-US" w:eastAsia="zh-CN"/>
        </w:rPr>
        <w:t>财政拨款支出决算</w:t>
      </w:r>
      <w:r>
        <w:rPr>
          <w:rFonts w:hint="eastAsia" w:ascii="黑体" w:hAnsi="黑体" w:eastAsia="黑体"/>
          <w:color w:val="auto"/>
          <w:sz w:val="32"/>
          <w:szCs w:val="32"/>
          <w:highlight w:val="none"/>
          <w:lang w:eastAsia="zh-CN"/>
        </w:rPr>
        <w:t>结构情况</w:t>
      </w:r>
    </w:p>
    <w:p w14:paraId="682BC697">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lang w:val="zh-CN" w:eastAsia="zh-CN" w:bidi="ar-SA"/>
        </w:rPr>
        <w:t>1.</w:t>
      </w:r>
      <w:r>
        <w:rPr>
          <w:rFonts w:hint="default" w:ascii="仿宋_GB2312" w:hAnsi="Times New Roman" w:eastAsia="仿宋_GB2312" w:cs="Times New Roman"/>
          <w:color w:val="auto"/>
          <w:spacing w:val="0"/>
          <w:kern w:val="2"/>
          <w:sz w:val="32"/>
          <w:szCs w:val="32"/>
          <w:highlight w:val="none"/>
          <w:lang w:val="zh-CN" w:eastAsia="zh-CN" w:bidi="ar-SA"/>
        </w:rPr>
        <w:t>一般公共服务支出（类）</w:t>
      </w:r>
      <w:r>
        <w:rPr>
          <w:rFonts w:hint="eastAsia" w:ascii="仿宋_GB2312" w:hAnsi="Times New Roman" w:eastAsia="仿宋_GB2312" w:cs="Times New Roman"/>
          <w:color w:val="auto"/>
          <w:spacing w:val="0"/>
          <w:kern w:val="2"/>
          <w:sz w:val="32"/>
          <w:szCs w:val="32"/>
          <w:highlight w:val="none"/>
          <w:lang w:val="zh-CN" w:eastAsia="zh-CN" w:bidi="ar-SA"/>
        </w:rPr>
        <w:t>5,902.08</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79.80</w:t>
      </w:r>
      <w:r>
        <w:rPr>
          <w:rFonts w:hint="default" w:ascii="仿宋_GB2312" w:hAnsi="Times New Roman" w:eastAsia="仿宋_GB2312" w:cs="Times New Roman"/>
          <w:color w:val="auto"/>
          <w:spacing w:val="0"/>
          <w:kern w:val="2"/>
          <w:sz w:val="32"/>
          <w:szCs w:val="32"/>
          <w:highlight w:val="none"/>
          <w:lang w:val="zh-CN" w:eastAsia="zh-CN" w:bidi="ar-SA"/>
        </w:rPr>
        <w:t>%；</w:t>
      </w:r>
    </w:p>
    <w:p w14:paraId="528D796E">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2</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社会保障和就业支出（类）</w:t>
      </w:r>
      <w:r>
        <w:rPr>
          <w:rFonts w:hint="eastAsia" w:ascii="仿宋_GB2312" w:hAnsi="Times New Roman" w:eastAsia="仿宋_GB2312" w:cs="Times New Roman"/>
          <w:color w:val="auto"/>
          <w:spacing w:val="0"/>
          <w:kern w:val="2"/>
          <w:sz w:val="32"/>
          <w:szCs w:val="32"/>
          <w:highlight w:val="none"/>
          <w:lang w:val="zh-CN" w:eastAsia="zh-CN" w:bidi="ar-SA"/>
        </w:rPr>
        <w:t>826.16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11.17</w:t>
      </w:r>
      <w:r>
        <w:rPr>
          <w:rFonts w:hint="default" w:ascii="仿宋_GB2312" w:hAnsi="Times New Roman" w:eastAsia="仿宋_GB2312" w:cs="Times New Roman"/>
          <w:color w:val="auto"/>
          <w:spacing w:val="0"/>
          <w:kern w:val="2"/>
          <w:sz w:val="32"/>
          <w:szCs w:val="32"/>
          <w:highlight w:val="none"/>
          <w:lang w:val="zh-CN" w:eastAsia="zh-CN" w:bidi="ar-SA"/>
        </w:rPr>
        <w:t>%；</w:t>
      </w:r>
    </w:p>
    <w:p w14:paraId="72EA7546">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3</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卫生健康支出（类）</w:t>
      </w:r>
      <w:r>
        <w:rPr>
          <w:rFonts w:hint="eastAsia" w:ascii="仿宋_GB2312" w:hAnsi="Times New Roman" w:eastAsia="仿宋_GB2312" w:cs="Times New Roman"/>
          <w:color w:val="auto"/>
          <w:spacing w:val="0"/>
          <w:kern w:val="2"/>
          <w:sz w:val="32"/>
          <w:szCs w:val="32"/>
          <w:highlight w:val="none"/>
          <w:lang w:val="zh-CN" w:eastAsia="zh-CN" w:bidi="ar-SA"/>
        </w:rPr>
        <w:t>312.67</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4.23</w:t>
      </w:r>
      <w:r>
        <w:rPr>
          <w:rFonts w:hint="default" w:ascii="仿宋_GB2312" w:hAnsi="Times New Roman" w:eastAsia="仿宋_GB2312" w:cs="Times New Roman"/>
          <w:color w:val="auto"/>
          <w:spacing w:val="0"/>
          <w:kern w:val="2"/>
          <w:sz w:val="32"/>
          <w:szCs w:val="32"/>
          <w:highlight w:val="none"/>
          <w:lang w:val="zh-CN" w:eastAsia="zh-CN" w:bidi="ar-SA"/>
        </w:rPr>
        <w:t>%；</w:t>
      </w:r>
    </w:p>
    <w:p w14:paraId="289E3832">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4</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节能环保支出（类）</w:t>
      </w:r>
      <w:r>
        <w:rPr>
          <w:rFonts w:hint="eastAsia" w:ascii="仿宋_GB2312" w:hAnsi="Times New Roman" w:eastAsia="仿宋_GB2312" w:cs="Times New Roman"/>
          <w:color w:val="auto"/>
          <w:spacing w:val="0"/>
          <w:kern w:val="2"/>
          <w:sz w:val="32"/>
          <w:szCs w:val="32"/>
          <w:highlight w:val="none"/>
          <w:lang w:val="zh-CN" w:eastAsia="zh-CN" w:bidi="ar-SA"/>
        </w:rPr>
        <w:t>96.26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1.30</w:t>
      </w:r>
      <w:r>
        <w:rPr>
          <w:rFonts w:hint="default" w:ascii="仿宋_GB2312" w:hAnsi="Times New Roman" w:eastAsia="仿宋_GB2312" w:cs="Times New Roman"/>
          <w:color w:val="auto"/>
          <w:spacing w:val="0"/>
          <w:kern w:val="2"/>
          <w:sz w:val="32"/>
          <w:szCs w:val="32"/>
          <w:highlight w:val="none"/>
          <w:lang w:val="zh-CN" w:eastAsia="zh-CN" w:bidi="ar-SA"/>
        </w:rPr>
        <w:t>%；</w:t>
      </w:r>
    </w:p>
    <w:p w14:paraId="31983668">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lang w:val="en-US" w:eastAsia="zh-CN" w:bidi="ar-SA"/>
        </w:rPr>
        <w:t>5</w:t>
      </w:r>
      <w:r>
        <w:rPr>
          <w:rFonts w:hint="default" w:ascii="仿宋_GB2312" w:hAnsi="Times New Roman" w:eastAsia="仿宋_GB2312" w:cs="Times New Roman"/>
          <w:color w:val="auto"/>
          <w:spacing w:val="0"/>
          <w:kern w:val="2"/>
          <w:sz w:val="32"/>
          <w:szCs w:val="32"/>
          <w:lang w:val="zh-CN" w:eastAsia="zh-CN" w:bidi="ar-SA"/>
        </w:rPr>
        <w:t>.</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258.76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3.50</w:t>
      </w:r>
      <w:r>
        <w:rPr>
          <w:rFonts w:hint="default" w:ascii="仿宋_GB2312" w:hAnsi="Times New Roman" w:eastAsia="仿宋_GB2312" w:cs="Times New Roman"/>
          <w:color w:val="auto"/>
          <w:spacing w:val="0"/>
          <w:kern w:val="2"/>
          <w:sz w:val="32"/>
          <w:szCs w:val="32"/>
          <w:highlight w:val="none"/>
          <w:lang w:val="zh-CN" w:eastAsia="zh-CN" w:bidi="ar-SA"/>
        </w:rPr>
        <w:t>%；</w:t>
      </w:r>
    </w:p>
    <w:p w14:paraId="0C919D1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（三）一般公共预算财政拨款支出决算具体情况</w:t>
      </w:r>
    </w:p>
    <w:p w14:paraId="51130C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1.卫生健康支出（类）行政事业单位医疗（款）行政单位医疗（项）:支出决算数为97.86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4.41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4.72%，主要原因是：人员工资结构发生变化，工资上涨，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2B8DBC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2.卫生健康支出（类）行政事业单位医疗（款）事业单位医疗（项）:支出决算数为63.87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6.39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11.12%，主要原因是：</w:t>
      </w:r>
      <w:r>
        <w:rPr>
          <w:rFonts w:hint="eastAsia" w:ascii="Times New Roman" w:hAnsi="Times New Roman" w:eastAsia="仿宋_GB2312" w:cs="Times New Roman"/>
          <w:color w:val="auto"/>
          <w:kern w:val="2"/>
          <w:sz w:val="32"/>
          <w:szCs w:val="32"/>
          <w:highlight w:val="none"/>
          <w:lang w:val="zh-CN" w:eastAsia="zh-CN" w:bidi="ar-SA"/>
        </w:rPr>
        <w:t>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02170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3.卫生健康支出（类）行政事业单位医疗（款）公务员医疗补助（项）:支出决算数为150.94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30.06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24.86%，主要原因是：</w:t>
      </w:r>
      <w:r>
        <w:rPr>
          <w:rFonts w:hint="eastAsia" w:ascii="Times New Roman" w:hAnsi="Times New Roman" w:eastAsia="仿宋_GB2312" w:cs="Times New Roman"/>
          <w:color w:val="auto"/>
          <w:kern w:val="2"/>
          <w:sz w:val="32"/>
          <w:szCs w:val="32"/>
          <w:highlight w:val="none"/>
          <w:lang w:val="zh-CN" w:eastAsia="zh-CN" w:bidi="ar-SA"/>
        </w:rPr>
        <w:t>人员工资结构发生变化，工资上涨， 医保缴费基数增加</w:t>
      </w:r>
      <w:r>
        <w:rPr>
          <w:rFonts w:hint="eastAsia" w:eastAsia="仿宋_GB2312" w:cs="Times New Roman"/>
          <w:color w:val="auto"/>
          <w:kern w:val="2"/>
          <w:sz w:val="32"/>
          <w:szCs w:val="32"/>
          <w:highlight w:val="none"/>
          <w:lang w:val="zh-CN" w:eastAsia="zh-CN" w:bidi="ar-SA"/>
        </w:rPr>
        <w:t>。</w:t>
      </w:r>
    </w:p>
    <w:p w14:paraId="475720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4.住房保障支出（类）住房改革支出（款）住房公积金（项）:支出决算数为258.76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42.93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19.89%，主要原因是：人员工资结构发生变化，工资上涨，公积金缴费基数增加</w:t>
      </w:r>
      <w:r>
        <w:rPr>
          <w:rFonts w:hint="eastAsia" w:eastAsia="仿宋_GB2312" w:cs="Times New Roman"/>
          <w:color w:val="auto"/>
          <w:kern w:val="2"/>
          <w:sz w:val="32"/>
          <w:szCs w:val="32"/>
          <w:highlight w:val="none"/>
          <w:lang w:val="zh-CN" w:eastAsia="zh-CN" w:bidi="ar-SA"/>
        </w:rPr>
        <w:t>。</w:t>
      </w:r>
    </w:p>
    <w:p w14:paraId="570B42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5.一般公共服务支出（类）统计信息事务（款）统计抽样调查（项）:支出决算数为4.88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en-US" w:eastAsia="zh-CN" w:bidi="ar-SA"/>
        </w:rPr>
        <w:t>年中追加人口抽样调查项目经费</w:t>
      </w:r>
      <w:r>
        <w:rPr>
          <w:rFonts w:hint="eastAsia" w:eastAsia="仿宋_GB2312" w:cs="Times New Roman"/>
          <w:color w:val="auto"/>
          <w:kern w:val="2"/>
          <w:sz w:val="32"/>
          <w:szCs w:val="32"/>
          <w:highlight w:val="none"/>
          <w:lang w:val="zh-CN" w:eastAsia="zh-CN" w:bidi="ar-SA"/>
        </w:rPr>
        <w:t>。</w:t>
      </w:r>
    </w:p>
    <w:p w14:paraId="50F6C7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6.社会保障和就业支出（类）行政事业单位养老支出（款）事业单位离退休（项）:支出决算数为15.90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5.26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24.85%，主要原因是：</w:t>
      </w:r>
      <w:r>
        <w:rPr>
          <w:rFonts w:hint="eastAsia" w:eastAsia="仿宋_GB2312" w:cs="Times New Roman"/>
          <w:color w:val="auto"/>
          <w:kern w:val="2"/>
          <w:sz w:val="32"/>
          <w:szCs w:val="32"/>
          <w:highlight w:val="none"/>
          <w:lang w:val="en-US" w:eastAsia="zh-CN" w:bidi="ar-SA"/>
        </w:rPr>
        <w:t>退休人员医疗保险不再纳入拨款范围</w:t>
      </w:r>
      <w:r>
        <w:rPr>
          <w:rFonts w:hint="eastAsia" w:eastAsia="仿宋_GB2312" w:cs="Times New Roman"/>
          <w:color w:val="auto"/>
          <w:kern w:val="2"/>
          <w:sz w:val="32"/>
          <w:szCs w:val="32"/>
          <w:highlight w:val="none"/>
          <w:lang w:val="zh-CN" w:eastAsia="zh-CN" w:bidi="ar-SA"/>
        </w:rPr>
        <w:t>。</w:t>
      </w:r>
    </w:p>
    <w:p w14:paraId="55B8CA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7.社会保障和就业支出（类）行政事业单位养老支出（款）行政单位离退休（项）:支出决算数为357.88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149.29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29.44%，主要原因是：</w:t>
      </w:r>
      <w:r>
        <w:rPr>
          <w:rFonts w:hint="eastAsia" w:eastAsia="仿宋_GB2312" w:cs="Times New Roman"/>
          <w:color w:val="auto"/>
          <w:kern w:val="2"/>
          <w:sz w:val="32"/>
          <w:szCs w:val="32"/>
          <w:highlight w:val="none"/>
          <w:lang w:val="en-US" w:eastAsia="zh-CN" w:bidi="ar-SA"/>
        </w:rPr>
        <w:t>退休人员医疗保险不再纳入拨款范围</w:t>
      </w:r>
      <w:r>
        <w:rPr>
          <w:rFonts w:hint="eastAsia" w:eastAsia="仿宋_GB2312" w:cs="Times New Roman"/>
          <w:color w:val="auto"/>
          <w:kern w:val="2"/>
          <w:sz w:val="32"/>
          <w:szCs w:val="32"/>
          <w:highlight w:val="none"/>
          <w:lang w:val="zh-CN" w:eastAsia="zh-CN" w:bidi="ar-SA"/>
        </w:rPr>
        <w:t>。</w:t>
      </w:r>
    </w:p>
    <w:p w14:paraId="32C94A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8.节能环保支出（类）能源节约利用（款）能源节约利用（项）:支出决算数为96.26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58.07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152.0</w:t>
      </w:r>
      <w:r>
        <w:rPr>
          <w:rFonts w:hint="eastAsia" w:eastAsia="仿宋_GB2312" w:cs="Times New Roman"/>
          <w:color w:val="auto"/>
          <w:kern w:val="2"/>
          <w:sz w:val="32"/>
          <w:szCs w:val="32"/>
          <w:highlight w:val="none"/>
          <w:lang w:val="en-US" w:eastAsia="zh-CN" w:bidi="ar-SA"/>
        </w:rPr>
        <w:t>6</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能源专项经费</w:t>
      </w:r>
      <w:r>
        <w:rPr>
          <w:rFonts w:hint="eastAsia" w:eastAsia="仿宋_GB2312" w:cs="Times New Roman"/>
          <w:color w:val="auto"/>
          <w:kern w:val="2"/>
          <w:sz w:val="32"/>
          <w:szCs w:val="32"/>
          <w:highlight w:val="none"/>
          <w:lang w:val="en-US" w:eastAsia="zh-CN" w:bidi="ar-SA"/>
        </w:rPr>
        <w:t>如期</w:t>
      </w:r>
      <w:r>
        <w:rPr>
          <w:rFonts w:hint="eastAsia" w:ascii="Times New Roman" w:hAnsi="Times New Roman" w:eastAsia="仿宋_GB2312" w:cs="Times New Roman"/>
          <w:color w:val="auto"/>
          <w:kern w:val="2"/>
          <w:sz w:val="32"/>
          <w:szCs w:val="32"/>
          <w:highlight w:val="none"/>
          <w:lang w:val="en-US" w:eastAsia="zh-CN" w:bidi="ar-SA"/>
        </w:rPr>
        <w:t>到位，</w:t>
      </w:r>
      <w:r>
        <w:rPr>
          <w:rFonts w:hint="eastAsia" w:eastAsia="仿宋_GB2312" w:cs="Times New Roman"/>
          <w:color w:val="auto"/>
          <w:kern w:val="2"/>
          <w:sz w:val="32"/>
          <w:szCs w:val="32"/>
          <w:highlight w:val="none"/>
          <w:lang w:val="en-US" w:eastAsia="zh-CN" w:bidi="ar-SA"/>
        </w:rPr>
        <w:t>能源统计能力建设各业务按时</w:t>
      </w:r>
      <w:r>
        <w:rPr>
          <w:rFonts w:hint="eastAsia" w:ascii="Times New Roman" w:hAnsi="Times New Roman" w:eastAsia="仿宋_GB2312" w:cs="Times New Roman"/>
          <w:color w:val="auto"/>
          <w:kern w:val="2"/>
          <w:sz w:val="32"/>
          <w:szCs w:val="32"/>
          <w:highlight w:val="none"/>
          <w:lang w:val="en-US" w:eastAsia="zh-CN" w:bidi="ar-SA"/>
        </w:rPr>
        <w:t>开展</w:t>
      </w:r>
      <w:r>
        <w:rPr>
          <w:rFonts w:hint="eastAsia" w:eastAsia="仿宋_GB2312" w:cs="Times New Roman"/>
          <w:color w:val="auto"/>
          <w:kern w:val="2"/>
          <w:sz w:val="32"/>
          <w:szCs w:val="32"/>
          <w:highlight w:val="none"/>
          <w:lang w:val="zh-CN" w:eastAsia="zh-CN" w:bidi="ar-SA"/>
        </w:rPr>
        <w:t>。</w:t>
      </w:r>
    </w:p>
    <w:p w14:paraId="428751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9.社会保障和就业支出（类）行政事业单位养老支出（款）机关事业单位职业年金缴费支出（项）:支出决算数为107.37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88.21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460.39%，主要原因是：</w:t>
      </w:r>
      <w:r>
        <w:rPr>
          <w:rFonts w:hint="eastAsia" w:eastAsia="仿宋_GB2312" w:cs="Times New Roman"/>
          <w:color w:val="auto"/>
          <w:kern w:val="2"/>
          <w:sz w:val="32"/>
          <w:szCs w:val="32"/>
          <w:highlight w:val="none"/>
          <w:lang w:val="zh-CN" w:eastAsia="zh-CN" w:bidi="ar-SA"/>
        </w:rPr>
        <w:t>按时拨付</w:t>
      </w:r>
      <w:r>
        <w:rPr>
          <w:rFonts w:hint="eastAsia" w:eastAsia="仿宋_GB2312" w:cs="Times New Roman"/>
          <w:color w:val="auto"/>
          <w:kern w:val="2"/>
          <w:sz w:val="32"/>
          <w:szCs w:val="32"/>
          <w:highlight w:val="none"/>
          <w:lang w:val="en-US" w:eastAsia="zh-CN" w:bidi="ar-SA"/>
        </w:rPr>
        <w:t>22年四季度至23年三季度</w:t>
      </w:r>
      <w:r>
        <w:rPr>
          <w:rFonts w:hint="eastAsia" w:eastAsia="仿宋_GB2312" w:cs="Times New Roman"/>
          <w:color w:val="auto"/>
          <w:kern w:val="2"/>
          <w:sz w:val="32"/>
          <w:szCs w:val="32"/>
          <w:highlight w:val="none"/>
          <w:lang w:val="zh-CN" w:eastAsia="zh-CN" w:bidi="ar-SA"/>
        </w:rPr>
        <w:t>全年职业年金。</w:t>
      </w:r>
    </w:p>
    <w:p w14:paraId="45FE47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10.社会保障和就业支出（类）行政事业单位养老支出（款）机关事业单位基本养老保险缴费支出（项）:支出决算数为345.01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57.24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19.89%，主要原因是：人员工资结构发生变化，工资上涨，养老保险缴费基数增加</w:t>
      </w:r>
      <w:r>
        <w:rPr>
          <w:rFonts w:hint="eastAsia" w:eastAsia="仿宋_GB2312" w:cs="Times New Roman"/>
          <w:color w:val="auto"/>
          <w:kern w:val="2"/>
          <w:sz w:val="32"/>
          <w:szCs w:val="32"/>
          <w:highlight w:val="none"/>
          <w:lang w:val="zh-CN" w:eastAsia="zh-CN" w:bidi="ar-SA"/>
        </w:rPr>
        <w:t>。</w:t>
      </w:r>
    </w:p>
    <w:p w14:paraId="6D0E27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11.一般公共服务支出（类）统计信息事务（款）行政运行（项）:支出决算数为2,456.63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130.00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5.59%，主要原因是：</w:t>
      </w:r>
      <w:r>
        <w:rPr>
          <w:rFonts w:hint="eastAsia" w:ascii="Times New Roman" w:hAnsi="Times New Roman" w:eastAsia="仿宋_GB2312" w:cs="Times New Roman"/>
          <w:color w:val="auto"/>
          <w:kern w:val="2"/>
          <w:sz w:val="32"/>
          <w:szCs w:val="32"/>
          <w:highlight w:val="none"/>
          <w:lang w:val="zh-CN" w:eastAsia="zh-CN" w:bidi="ar-SA"/>
        </w:rPr>
        <w:t>人员工资结构发生变化，工资上涨</w:t>
      </w:r>
      <w:bookmarkStart w:id="48" w:name="_GoBack"/>
      <w:bookmarkEnd w:id="48"/>
      <w:r>
        <w:rPr>
          <w:rFonts w:hint="eastAsia" w:eastAsia="仿宋_GB2312" w:cs="Times New Roman"/>
          <w:color w:val="auto"/>
          <w:kern w:val="2"/>
          <w:sz w:val="32"/>
          <w:szCs w:val="32"/>
          <w:highlight w:val="none"/>
          <w:lang w:val="zh-CN" w:eastAsia="zh-CN" w:bidi="ar-SA"/>
        </w:rPr>
        <w:t>。</w:t>
      </w:r>
    </w:p>
    <w:p w14:paraId="00A247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12.一般公共服务支出（类）统计信息事务（款）机关服务（项）:支出决算数为177.64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13.21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6.92%，主要原因是：</w:t>
      </w:r>
      <w:r>
        <w:rPr>
          <w:rFonts w:hint="eastAsia" w:eastAsia="仿宋_GB2312" w:cs="Times New Roman"/>
          <w:color w:val="auto"/>
          <w:kern w:val="2"/>
          <w:sz w:val="32"/>
          <w:szCs w:val="32"/>
          <w:highlight w:val="none"/>
          <w:lang w:val="en-US" w:eastAsia="zh-CN" w:bidi="ar-SA"/>
        </w:rPr>
        <w:t>机关服务中心在职人员减少</w:t>
      </w:r>
      <w:r>
        <w:rPr>
          <w:rFonts w:hint="eastAsia" w:eastAsia="仿宋_GB2312" w:cs="Times New Roman"/>
          <w:color w:val="auto"/>
          <w:kern w:val="2"/>
          <w:sz w:val="32"/>
          <w:szCs w:val="32"/>
          <w:highlight w:val="none"/>
          <w:lang w:val="zh-CN" w:eastAsia="zh-CN" w:bidi="ar-SA"/>
        </w:rPr>
        <w:t>。</w:t>
      </w:r>
    </w:p>
    <w:p w14:paraId="677032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13.一般公共服务支出（类）统计信息事务（款）一般行政管理事务（项）:支出决算数为66.51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66.51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en-US" w:eastAsia="zh-CN" w:bidi="ar-SA"/>
        </w:rPr>
        <w:t>追加办公用房维修项目经费。</w:t>
      </w:r>
    </w:p>
    <w:p w14:paraId="42FE71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14.一般公共服务支出（类）统计信息事务（款）专项统计业务（项）:支出决算数为200.88</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30.57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13.21%，主要原因是：</w:t>
      </w:r>
      <w:r>
        <w:rPr>
          <w:rFonts w:hint="eastAsia" w:eastAsia="仿宋_GB2312" w:cs="Times New Roman"/>
          <w:color w:val="auto"/>
          <w:kern w:val="2"/>
          <w:sz w:val="32"/>
          <w:szCs w:val="32"/>
          <w:highlight w:val="none"/>
          <w:lang w:val="en-US" w:eastAsia="zh-CN" w:bidi="ar-SA"/>
        </w:rPr>
        <w:t>压减一般性支出</w:t>
      </w:r>
      <w:r>
        <w:rPr>
          <w:rFonts w:hint="eastAsia" w:eastAsia="仿宋_GB2312" w:cs="Times New Roman"/>
          <w:color w:val="auto"/>
          <w:kern w:val="2"/>
          <w:sz w:val="32"/>
          <w:szCs w:val="32"/>
          <w:highlight w:val="none"/>
          <w:lang w:val="zh-CN" w:eastAsia="zh-CN" w:bidi="ar-SA"/>
        </w:rPr>
        <w:t>。</w:t>
      </w:r>
    </w:p>
    <w:p w14:paraId="3B64F5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15.一般公共服务支出（类）统计信息事务（款）专项普查活动（项）:支出决算数为1,753.99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1,633.75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1358.</w:t>
      </w:r>
      <w:r>
        <w:rPr>
          <w:rFonts w:hint="eastAsia" w:eastAsia="仿宋_GB2312" w:cs="Times New Roman"/>
          <w:color w:val="auto"/>
          <w:kern w:val="2"/>
          <w:sz w:val="32"/>
          <w:szCs w:val="32"/>
          <w:highlight w:val="none"/>
          <w:lang w:val="en-US" w:eastAsia="zh-CN" w:bidi="ar-SA"/>
        </w:rPr>
        <w:t>74</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color w:val="auto"/>
          <w:kern w:val="2"/>
          <w:sz w:val="32"/>
          <w:szCs w:val="32"/>
          <w:highlight w:val="none"/>
          <w:lang w:val="zh-CN" w:eastAsia="zh-CN" w:bidi="ar-SA"/>
        </w:rPr>
        <w:t>追加第五次全国经济普查项目经费。</w:t>
      </w:r>
    </w:p>
    <w:p w14:paraId="0EC21D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16.一般公共服务支出（类）统计信息事务（款）统计管理（项）:支出决算数为321.00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321.00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zh-CN" w:eastAsia="zh-CN" w:bidi="ar-SA"/>
        </w:rPr>
        <w:t>统计信息网络运行维护项目功能科目由</w:t>
      </w:r>
      <w:r>
        <w:rPr>
          <w:rFonts w:hint="eastAsia" w:ascii="Times New Roman" w:hAnsi="Times New Roman" w:eastAsia="仿宋_GB2312" w:cs="Times New Roman"/>
          <w:color w:val="auto"/>
          <w:kern w:val="2"/>
          <w:sz w:val="32"/>
          <w:szCs w:val="32"/>
          <w:highlight w:val="none"/>
          <w:lang w:val="en-US" w:eastAsia="zh-CN" w:bidi="ar-SA"/>
        </w:rPr>
        <w:t>其他统计信息事务支出</w:t>
      </w:r>
      <w:r>
        <w:rPr>
          <w:rFonts w:hint="eastAsia" w:eastAsia="仿宋_GB2312" w:cs="Times New Roman"/>
          <w:color w:val="auto"/>
          <w:kern w:val="2"/>
          <w:sz w:val="32"/>
          <w:szCs w:val="32"/>
          <w:highlight w:val="none"/>
          <w:lang w:val="en-US" w:eastAsia="zh-CN" w:bidi="ar-SA"/>
        </w:rPr>
        <w:t>变为</w:t>
      </w:r>
      <w:r>
        <w:rPr>
          <w:rFonts w:hint="eastAsia" w:ascii="Times New Roman" w:hAnsi="Times New Roman" w:eastAsia="仿宋_GB2312" w:cs="Times New Roman"/>
          <w:color w:val="auto"/>
          <w:kern w:val="2"/>
          <w:sz w:val="32"/>
          <w:szCs w:val="32"/>
          <w:highlight w:val="none"/>
          <w:lang w:val="en-US" w:eastAsia="zh-CN" w:bidi="ar-SA"/>
        </w:rPr>
        <w:t>统计管理</w:t>
      </w:r>
      <w:r>
        <w:rPr>
          <w:rFonts w:hint="eastAsia" w:eastAsia="仿宋_GB2312" w:cs="Times New Roman"/>
          <w:color w:val="auto"/>
          <w:kern w:val="2"/>
          <w:sz w:val="32"/>
          <w:szCs w:val="32"/>
          <w:highlight w:val="none"/>
          <w:lang w:val="zh-CN" w:eastAsia="zh-CN" w:bidi="ar-SA"/>
        </w:rPr>
        <w:t>。</w:t>
      </w:r>
    </w:p>
    <w:p w14:paraId="79A2EB1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17.一般公共服务支出（类）统计信息事务（款）事业运行（项）:支出决算数为920.56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0.87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0.09%，主要原因是：</w:t>
      </w:r>
      <w:r>
        <w:rPr>
          <w:rFonts w:hint="eastAsia" w:eastAsia="仿宋_GB2312" w:cs="Times New Roman"/>
          <w:color w:val="auto"/>
          <w:kern w:val="2"/>
          <w:sz w:val="32"/>
          <w:szCs w:val="32"/>
          <w:highlight w:val="none"/>
          <w:lang w:val="en-US" w:eastAsia="zh-CN" w:bidi="ar-SA"/>
        </w:rPr>
        <w:t>事业编制在职人员减少。</w:t>
      </w:r>
    </w:p>
    <w:p w14:paraId="09C482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18.一般公共服务支出（类）统计信息事务（款）其他统计信息事务支出（项）:支出决算数为0.00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330.41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color w:val="auto"/>
          <w:kern w:val="2"/>
          <w:sz w:val="32"/>
          <w:szCs w:val="32"/>
          <w:highlight w:val="none"/>
          <w:lang w:val="zh-CN" w:eastAsia="zh-CN" w:bidi="ar-SA"/>
        </w:rPr>
        <w:t>统计信息网络运行维护项目功能科目由</w:t>
      </w:r>
      <w:r>
        <w:rPr>
          <w:rFonts w:hint="eastAsia" w:ascii="Times New Roman" w:hAnsi="Times New Roman" w:eastAsia="仿宋_GB2312" w:cs="Times New Roman"/>
          <w:color w:val="auto"/>
          <w:kern w:val="2"/>
          <w:sz w:val="32"/>
          <w:szCs w:val="32"/>
          <w:highlight w:val="none"/>
          <w:lang w:val="en-US" w:eastAsia="zh-CN" w:bidi="ar-SA"/>
        </w:rPr>
        <w:t>其他统计信息事务支出</w:t>
      </w:r>
      <w:r>
        <w:rPr>
          <w:rFonts w:hint="eastAsia" w:eastAsia="仿宋_GB2312" w:cs="Times New Roman"/>
          <w:color w:val="auto"/>
          <w:kern w:val="2"/>
          <w:sz w:val="32"/>
          <w:szCs w:val="32"/>
          <w:highlight w:val="none"/>
          <w:lang w:val="en-US" w:eastAsia="zh-CN" w:bidi="ar-SA"/>
        </w:rPr>
        <w:t>变为</w:t>
      </w:r>
      <w:r>
        <w:rPr>
          <w:rFonts w:hint="eastAsia" w:ascii="Times New Roman" w:hAnsi="Times New Roman" w:eastAsia="仿宋_GB2312" w:cs="Times New Roman"/>
          <w:color w:val="auto"/>
          <w:kern w:val="2"/>
          <w:sz w:val="32"/>
          <w:szCs w:val="32"/>
          <w:highlight w:val="none"/>
          <w:lang w:val="en-US" w:eastAsia="zh-CN" w:bidi="ar-SA"/>
        </w:rPr>
        <w:t>统计管理</w:t>
      </w:r>
      <w:r>
        <w:rPr>
          <w:rFonts w:hint="eastAsia" w:eastAsia="仿宋_GB2312" w:cs="Times New Roman"/>
          <w:color w:val="auto"/>
          <w:kern w:val="2"/>
          <w:sz w:val="32"/>
          <w:szCs w:val="32"/>
          <w:highlight w:val="none"/>
          <w:lang w:val="zh-CN" w:eastAsia="zh-CN" w:bidi="ar-SA"/>
        </w:rPr>
        <w:t>。</w:t>
      </w:r>
    </w:p>
    <w:p w14:paraId="35CCB16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六、一般公共预算财政拨款基本支出决算情况说明</w:t>
      </w:r>
    </w:p>
    <w:p w14:paraId="38D964BE">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lang w:eastAsia="zh-CN"/>
        </w:rPr>
        <w:t>4,952.42</w:t>
      </w:r>
      <w:r>
        <w:rPr>
          <w:rFonts w:hint="eastAsia" w:ascii="仿宋_GB2312" w:eastAsia="仿宋_GB2312"/>
          <w:color w:val="auto"/>
          <w:sz w:val="32"/>
          <w:szCs w:val="32"/>
          <w:highlight w:val="none"/>
        </w:rPr>
        <w:t>万元，其中：人员经费</w:t>
      </w:r>
      <w:r>
        <w:rPr>
          <w:rFonts w:hint="eastAsia" w:ascii="仿宋_GB2312" w:eastAsia="仿宋_GB2312"/>
          <w:color w:val="auto"/>
          <w:sz w:val="32"/>
          <w:szCs w:val="32"/>
          <w:highlight w:val="none"/>
          <w:lang w:eastAsia="zh-CN"/>
        </w:rPr>
        <w:t>4,376.08</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奖励金、其他对个人和家庭的补助。</w:t>
      </w:r>
    </w:p>
    <w:p w14:paraId="3C3AD82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eastAsia="仿宋_GB2312"/>
          <w:color w:val="auto"/>
          <w:sz w:val="32"/>
          <w:szCs w:val="32"/>
          <w:highlight w:val="red"/>
          <w:lang w:val="en-US" w:eastAsia="zh-CN"/>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eastAsia="zh-CN"/>
        </w:rPr>
        <w:t>576.34</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办公费、印刷费、手续费、水费、电费、邮电费、取暖费、物业管理费、差旅费、维修（护）费、租赁费、培训费、公务接待费、劳务费、工会经费、福利费、公务用车运行维护费、其他交通费用、其他商品和服务支出。</w:t>
      </w:r>
    </w:p>
    <w:p w14:paraId="5470B32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p>
    <w:p w14:paraId="3371F13F">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2023年度</w:t>
      </w:r>
      <w:r>
        <w:rPr>
          <w:rFonts w:hint="eastAsia" w:ascii="仿宋_GB2312" w:eastAsia="仿宋_GB2312"/>
          <w:color w:val="auto"/>
          <w:sz w:val="32"/>
          <w:szCs w:val="32"/>
          <w:highlight w:val="none"/>
          <w:lang w:val="en-US" w:eastAsia="zh-CN"/>
        </w:rPr>
        <w:t>财政拨款</w:t>
      </w:r>
      <w:r>
        <w:rPr>
          <w:rFonts w:hint="eastAsia" w:ascii="仿宋_GB2312" w:eastAsia="仿宋_GB2312"/>
          <w:color w:val="auto"/>
          <w:sz w:val="32"/>
          <w:szCs w:val="32"/>
          <w:highlight w:val="none"/>
          <w:lang w:val="zh-CN" w:eastAsia="zh-CN"/>
        </w:rPr>
        <w:t>“三公”经费支出44.00万元，</w:t>
      </w:r>
      <w:r>
        <w:rPr>
          <w:rFonts w:hint="eastAsia" w:ascii="仿宋_GB2312" w:eastAsia="仿宋_GB2312"/>
          <w:color w:val="auto"/>
          <w:sz w:val="32"/>
          <w:szCs w:val="32"/>
          <w:highlight w:val="none"/>
          <w:lang w:val="en-US" w:eastAsia="zh-CN"/>
        </w:rPr>
        <w:t>比上年</w:t>
      </w:r>
      <w:r>
        <w:rPr>
          <w:rFonts w:hint="eastAsia" w:ascii="仿宋_GB2312" w:eastAsia="仿宋_GB2312"/>
          <w:color w:val="auto"/>
          <w:sz w:val="32"/>
          <w:szCs w:val="32"/>
          <w:highlight w:val="none"/>
          <w:lang w:val="zh-CN" w:eastAsia="zh-CN"/>
        </w:rPr>
        <w:t>减少0.46万元，下降1.03%，主要原因是：我局认真贯彻落实中央和自治区关于厉行节约的各项要求，持续从严控制“ 三公”经费开支。其中：因公出国（境）费支出0.00万元，占0.00%，比上年增加0.00万元，增长0.00%，主要原因是：我单位无因公出国（境）费；公务用车购置及运行维护费支出43.00万元，占97.72%，比上年减少1.46万元，下降3.28%，主要原因是：我局认真贯彻落实中央和自治区关于厉行节约的各项要求，持续从严控制“三公”经费开支，按照三公经费只减不增的原则减少了公务用车购置及运行维护费支出；公务接待费支出1.00万元，占2.28%，比上年增加1.00万元，增长</w:t>
      </w:r>
      <w:r>
        <w:rPr>
          <w:rFonts w:hint="eastAsia" w:ascii="仿宋_GB2312" w:eastAsia="仿宋_GB2312"/>
          <w:color w:val="auto"/>
          <w:sz w:val="32"/>
          <w:szCs w:val="32"/>
          <w:highlight w:val="none"/>
          <w:lang w:val="en-US" w:eastAsia="zh-CN"/>
        </w:rPr>
        <w:t>100.00</w:t>
      </w:r>
      <w:r>
        <w:rPr>
          <w:rFonts w:hint="eastAsia" w:ascii="仿宋_GB2312" w:eastAsia="仿宋_GB2312"/>
          <w:color w:val="auto"/>
          <w:sz w:val="32"/>
          <w:szCs w:val="32"/>
          <w:highlight w:val="none"/>
          <w:lang w:val="zh-CN" w:eastAsia="zh-CN"/>
        </w:rPr>
        <w:t>%，主要原因是：受疫情影响，我局 2022 年未支出公务接待费，</w:t>
      </w:r>
      <w:r>
        <w:rPr>
          <w:rFonts w:hint="eastAsia" w:ascii="仿宋_GB2312" w:eastAsia="仿宋_GB2312"/>
          <w:color w:val="auto"/>
          <w:sz w:val="32"/>
          <w:szCs w:val="32"/>
          <w:highlight w:val="none"/>
          <w:lang w:val="en-US" w:eastAsia="zh-CN"/>
        </w:rPr>
        <w:t>23年正常开支公务接待费</w:t>
      </w:r>
      <w:r>
        <w:rPr>
          <w:rFonts w:hint="eastAsia" w:ascii="仿宋_GB2312" w:eastAsia="仿宋_GB2312"/>
          <w:color w:val="auto"/>
          <w:sz w:val="32"/>
          <w:szCs w:val="32"/>
          <w:highlight w:val="none"/>
          <w:lang w:val="zh-CN" w:eastAsia="zh-CN"/>
        </w:rPr>
        <w:t>。</w:t>
      </w:r>
    </w:p>
    <w:p w14:paraId="2D694EA0">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具体情况如下：</w:t>
      </w:r>
    </w:p>
    <w:p w14:paraId="2562CCE7">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因公出国（境）费支出0.00万元，开支内容包括</w:t>
      </w:r>
      <w:r>
        <w:rPr>
          <w:rFonts w:hint="eastAsia" w:ascii="仿宋" w:hAnsi="仿宋" w:eastAsia="仿宋" w:cs="仿宋"/>
          <w:sz w:val="32"/>
          <w:szCs w:val="32"/>
        </w:rPr>
        <w:t>我单位无因公出国（境）费</w:t>
      </w:r>
      <w:r>
        <w:rPr>
          <w:rFonts w:hint="eastAsia" w:ascii="仿宋_GB2312" w:eastAsia="仿宋_GB2312"/>
          <w:color w:val="auto"/>
          <w:sz w:val="32"/>
          <w:szCs w:val="32"/>
          <w:highlight w:val="none"/>
          <w:lang w:val="zh-CN" w:eastAsia="zh-CN"/>
        </w:rPr>
        <w:t>。单位全年安排的因公出国（境）团组0个，因公出国（境）0人次。</w:t>
      </w:r>
    </w:p>
    <w:p w14:paraId="2B803CA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zh-CN" w:eastAsia="zh-CN"/>
        </w:rPr>
        <w:t>公务用车购置及运行维护费43.00万元，其中：公务用车购置费0.00万元，公务用车运行维护费43.00万元。公务用车运行维护费开支内容包括括局机关及访惠聚驻村工作车辆燃油、保险、维修、通行等运行维护支出。公务用车购置数0辆，公务用车保有量17辆。国有资产占用情况</w:t>
      </w:r>
      <w:r>
        <w:rPr>
          <w:rFonts w:hint="eastAsia" w:ascii="仿宋_GB2312" w:eastAsia="仿宋_GB2312"/>
          <w:color w:val="auto"/>
          <w:sz w:val="32"/>
          <w:szCs w:val="32"/>
          <w:highlight w:val="none"/>
          <w:lang w:val="en-US" w:eastAsia="zh-CN"/>
        </w:rPr>
        <w:t>中固定资产车辆</w:t>
      </w:r>
      <w:r>
        <w:rPr>
          <w:rFonts w:hint="eastAsia" w:ascii="仿宋_GB2312" w:eastAsia="仿宋_GB2312"/>
          <w:color w:val="auto"/>
          <w:sz w:val="32"/>
          <w:szCs w:val="32"/>
          <w:highlight w:val="none"/>
          <w:lang w:val="zh-CN" w:eastAsia="zh-CN"/>
        </w:rPr>
        <w:t>17辆，</w:t>
      </w:r>
      <w:r>
        <w:rPr>
          <w:rFonts w:hint="eastAsia" w:ascii="仿宋_GB2312" w:eastAsia="仿宋_GB2312"/>
          <w:color w:val="auto"/>
          <w:sz w:val="32"/>
          <w:szCs w:val="32"/>
          <w:highlight w:val="none"/>
          <w:lang w:val="en-US" w:eastAsia="zh-CN"/>
        </w:rPr>
        <w:t>与</w:t>
      </w:r>
      <w:r>
        <w:rPr>
          <w:rFonts w:hint="eastAsia" w:ascii="仿宋_GB2312" w:eastAsia="仿宋_GB2312"/>
          <w:color w:val="auto"/>
          <w:sz w:val="32"/>
          <w:szCs w:val="32"/>
          <w:highlight w:val="none"/>
          <w:lang w:val="zh-CN" w:eastAsia="zh-CN"/>
        </w:rPr>
        <w:t>公务用车</w:t>
      </w:r>
      <w:r>
        <w:rPr>
          <w:rFonts w:hint="eastAsia" w:ascii="仿宋_GB2312" w:eastAsia="仿宋_GB2312"/>
          <w:color w:val="auto"/>
          <w:sz w:val="32"/>
          <w:szCs w:val="32"/>
          <w:highlight w:val="none"/>
          <w:lang w:val="en-US" w:eastAsia="zh-CN"/>
        </w:rPr>
        <w:t>保有量差异</w:t>
      </w:r>
      <w:r>
        <w:rPr>
          <w:rFonts w:hint="eastAsia" w:ascii="仿宋_GB2312" w:eastAsia="仿宋_GB2312"/>
          <w:color w:val="auto"/>
          <w:sz w:val="32"/>
          <w:szCs w:val="32"/>
          <w:highlight w:val="none"/>
          <w:lang w:val="zh-CN" w:eastAsia="zh-CN"/>
        </w:rPr>
        <w:t>原因是：无差异。</w:t>
      </w:r>
    </w:p>
    <w:p w14:paraId="25540E8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公务接待费1.00万元，开支内容包括</w:t>
      </w:r>
      <w:r>
        <w:rPr>
          <w:rFonts w:hint="eastAsia" w:ascii="仿宋" w:hAnsi="仿宋" w:eastAsia="仿宋" w:cs="仿宋"/>
          <w:sz w:val="32"/>
          <w:szCs w:val="32"/>
        </w:rPr>
        <w:t>国家统计局各司、其他省统计工作交流</w:t>
      </w:r>
      <w:r>
        <w:rPr>
          <w:rFonts w:hint="eastAsia" w:ascii="仿宋_GB2312" w:eastAsia="仿宋_GB2312"/>
          <w:color w:val="auto"/>
          <w:sz w:val="32"/>
          <w:szCs w:val="32"/>
          <w:highlight w:val="none"/>
          <w:lang w:val="zh-CN" w:eastAsia="zh-CN"/>
        </w:rPr>
        <w:t>。单位全年安排的国内公务接待15批次，52人次。</w:t>
      </w:r>
    </w:p>
    <w:p w14:paraId="511677AF">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eastAsia="仿宋_GB2312"/>
          <w:color w:val="auto"/>
          <w:sz w:val="32"/>
          <w:szCs w:val="32"/>
          <w:highlight w:val="none"/>
          <w:lang w:val="zh-CN" w:eastAsia="zh-CN"/>
        </w:rPr>
        <w:t>与</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预算相比</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zh-CN" w:eastAsia="zh-CN"/>
        </w:rPr>
        <w:t>财政拨款“三公”经费支出</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预算数44.00万元，决算数44.00万元，预决算差异率0.00%，主要原因是：我局认真贯彻落实中央和自治区关于厉行节约的各项要求，持续从严控制 “三公”经费开支，预决算对比无差异。其中：因公出国（境）费</w:t>
      </w:r>
      <w:r>
        <w:rPr>
          <w:rFonts w:hint="eastAsia" w:ascii="仿宋_GB2312" w:eastAsia="仿宋_GB2312"/>
          <w:color w:val="auto"/>
          <w:sz w:val="32"/>
          <w:szCs w:val="32"/>
          <w:highlight w:val="none"/>
          <w:lang w:val="en-US" w:eastAsia="zh-CN"/>
        </w:rPr>
        <w:t>全年预算数</w:t>
      </w:r>
      <w:r>
        <w:rPr>
          <w:rFonts w:hint="eastAsia" w:ascii="仿宋_GB2312" w:eastAsia="仿宋_GB2312"/>
          <w:color w:val="auto"/>
          <w:sz w:val="32"/>
          <w:szCs w:val="32"/>
          <w:highlight w:val="none"/>
          <w:lang w:val="zh-CN" w:eastAsia="zh-CN"/>
        </w:rPr>
        <w:t>0.00万元，决算数0.00万元，预决算差异率0.00%，主要原因是：我单位无因公出国（境）费；公务用车购置费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预算数0.00万元，决算数0.00万元，预决算差异率0.00%，主要原因是：我单位无公务用车购置费；公务用车运行费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预算数43.00万元，决算数43.00万元，预决算差异率0.00%，主要原因是：我局认真贯彻落实中央和自治区关于厉行节约的各项要求，持续从严控制 “ 三公”经费开支，按照三公经费只减不增的原则严格控制了公务用车购置及运行维护费支出；公务接待费</w:t>
      </w:r>
      <w:r>
        <w:rPr>
          <w:rFonts w:hint="eastAsia" w:ascii="仿宋_GB2312" w:eastAsia="仿宋_GB2312"/>
          <w:color w:val="auto"/>
          <w:sz w:val="32"/>
          <w:szCs w:val="32"/>
          <w:highlight w:val="none"/>
          <w:lang w:val="en-US" w:eastAsia="zh-CN"/>
        </w:rPr>
        <w:t>全年</w:t>
      </w:r>
      <w:r>
        <w:rPr>
          <w:rFonts w:hint="eastAsia" w:ascii="仿宋_GB2312" w:eastAsia="仿宋_GB2312"/>
          <w:color w:val="auto"/>
          <w:sz w:val="32"/>
          <w:szCs w:val="32"/>
          <w:highlight w:val="none"/>
          <w:lang w:val="zh-CN" w:eastAsia="zh-CN"/>
        </w:rPr>
        <w:t>预算数1.00万元，决算数1.00万元，预决算差异率0.00%，主要原因是：我局认真贯彻落实中央和自治区关于厉行节约的各项要求，持续从严控制 “三公”经费开支，预决算对比无差异。</w:t>
      </w:r>
    </w:p>
    <w:p w14:paraId="2E9DCEA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8" w:name="_Toc7927"/>
      <w:bookmarkStart w:id="19" w:name="_Toc5810"/>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18"/>
      <w:bookmarkEnd w:id="19"/>
    </w:p>
    <w:p w14:paraId="30B287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lang w:eastAsia="zh-CN"/>
        </w:rPr>
        <w:t>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14:paraId="046BFE8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14:paraId="1035C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单位</w:t>
      </w:r>
      <w:r>
        <w:rPr>
          <w:rFonts w:hint="eastAsia" w:ascii="仿宋_GB2312" w:eastAsia="仿宋_GB2312"/>
          <w:color w:val="auto"/>
          <w:sz w:val="32"/>
          <w:szCs w:val="32"/>
          <w:highlight w:val="none"/>
          <w:lang w:eastAsia="zh-CN"/>
        </w:rPr>
        <w:t>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14:paraId="7935EDA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0" w:name="_Toc7314"/>
      <w:bookmarkStart w:id="21" w:name="_Toc1235"/>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20"/>
      <w:bookmarkEnd w:id="21"/>
    </w:p>
    <w:p w14:paraId="04025F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rPr>
      </w:pPr>
      <w:bookmarkStart w:id="22" w:name="_Toc14519"/>
      <w:bookmarkStart w:id="23" w:name="_Toc1310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22"/>
      <w:bookmarkEnd w:id="23"/>
    </w:p>
    <w:p w14:paraId="65FBC015">
      <w:pPr>
        <w:ind w:firstLine="640" w:firstLineChars="200"/>
        <w:rPr>
          <w:rFonts w:hint="eastAsia" w:ascii="Times New Roman" w:hAnsi="Times New Roman" w:eastAsia="仿宋_GB2312" w:cs="Times New Roman"/>
          <w:color w:val="auto"/>
          <w:sz w:val="32"/>
          <w:szCs w:val="32"/>
          <w:highlight w:val="none"/>
          <w:lang w:val="zh-CN" w:eastAsia="zh-CN"/>
        </w:rPr>
      </w:pPr>
      <w:bookmarkStart w:id="24" w:name="_Toc227"/>
      <w:bookmarkStart w:id="25" w:name="_Toc26704"/>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en-US" w:eastAsia="zh-CN"/>
        </w:rPr>
        <w:t>新疆维吾尔自治区统计局（行政单位和参照公务员法管理事业单位）机关运行经费支出576.34万元，比上年增加79.84万元，增长16.08%,主要原因是：202</w:t>
      </w:r>
      <w:r>
        <w:rPr>
          <w:rFonts w:hint="eastAsia"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年我局有新入职人员，机关运行经费预算基数变大，同时年中追加访惠聚工作经费在公用经费列支，我局认真落实中央和自治区的各项要求，规范管理，合理配置资源，更好的开展机关工作。</w:t>
      </w:r>
    </w:p>
    <w:p w14:paraId="72A154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24"/>
      <w:bookmarkEnd w:id="25"/>
    </w:p>
    <w:p w14:paraId="0693098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2,870.56万元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其中：政府采购货物支出1,149.24万元、政府采购工程支出59.85万元、政府采购服务支出1,661.47万元。</w:t>
      </w:r>
    </w:p>
    <w:p w14:paraId="6EF9FB7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授予中小企业合同金额2,090.61万元，占政府采购支出总额的72.83</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，其中：授予小微企业合同金额2,090.61万元，占政府采购支出总额的72.83</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14:paraId="61A5C9B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26" w:name="_Toc4591"/>
      <w:bookmarkStart w:id="27" w:name="_Toc8391"/>
      <w:r>
        <w:rPr>
          <w:rFonts w:hint="eastAsia" w:ascii="Times New Roman" w:hAnsi="Times New Roman" w:eastAsia="黑体" w:cs="Times New Roman"/>
          <w:color w:val="auto"/>
          <w:sz w:val="32"/>
          <w:szCs w:val="30"/>
          <w:highlight w:val="none"/>
          <w:lang w:val="zh-CN" w:eastAsia="zh-CN"/>
        </w:rPr>
        <w:t>（三）国有资产占用情况说明</w:t>
      </w:r>
      <w:bookmarkEnd w:id="26"/>
      <w:bookmarkEnd w:id="27"/>
    </w:p>
    <w:p w14:paraId="48E4A2E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10,968.14</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屋9448.95平方米，价值2,621.62万元。车辆17辆，价值459.41万元，其中：副部（省）级及以上领导用车0辆、主要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用车0辆、机要通信用车1辆、应急保障用车0辆、执法执勤用车0辆、特种专业技术用车0辆、离退休干部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用车0辆、其他用车16辆，其他用车主要是：一般公务用车；单价100万元（含）以上设备（不含车辆）7</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14:paraId="4CEE28A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8" w:name="_Toc11283"/>
      <w:bookmarkStart w:id="29" w:name="_Toc435"/>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28"/>
      <w:bookmarkEnd w:id="29"/>
    </w:p>
    <w:p w14:paraId="516ADACB">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Hans"/>
        </w:rPr>
      </w:pPr>
      <w:r>
        <w:rPr>
          <w:rFonts w:hint="eastAsia" w:ascii="仿宋_GB2312" w:eastAsia="仿宋_GB2312"/>
          <w:color w:val="auto"/>
          <w:sz w:val="32"/>
          <w:szCs w:val="32"/>
          <w:highlight w:val="none"/>
          <w:lang w:eastAsia="zh-CN"/>
        </w:rPr>
        <w:t>根据预算绩效管理要求，</w:t>
      </w:r>
      <w:r>
        <w:rPr>
          <w:rFonts w:hint="eastAsia" w:ascii="仿宋_GB2312" w:hAnsi="仿宋_GB2312" w:eastAsia="仿宋_GB2312" w:cs="仿宋_GB2312"/>
          <w:sz w:val="32"/>
          <w:szCs w:val="32"/>
          <w:lang w:val="en-US" w:eastAsia="zh-CN"/>
        </w:rPr>
        <w:t>我单位2023年整体绩效自评表0个，全年预算总额0万元，实际执行0万元。我单位整体</w:t>
      </w:r>
      <w:r>
        <w:rPr>
          <w:rFonts w:hint="eastAsia" w:ascii="仿宋_GB2312" w:hAnsi="仿宋_GB2312" w:eastAsia="仿宋_GB2312" w:cs="仿宋_GB2312"/>
          <w:color w:val="auto"/>
          <w:kern w:val="0"/>
          <w:sz w:val="32"/>
          <w:szCs w:val="32"/>
          <w:highlight w:val="none"/>
          <w:lang w:eastAsia="zh-CN"/>
        </w:rPr>
        <w:t>支出</w:t>
      </w:r>
      <w:r>
        <w:rPr>
          <w:rFonts w:hint="eastAsia" w:ascii="仿宋_GB2312" w:hAnsi="仿宋_GB2312" w:eastAsia="仿宋_GB2312" w:cs="仿宋_GB2312"/>
          <w:sz w:val="32"/>
          <w:szCs w:val="32"/>
          <w:lang w:val="en-US" w:eastAsia="zh-CN"/>
        </w:rPr>
        <w:t>绩效自评表由主管部门编报并公开</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color w:val="auto"/>
          <w:sz w:val="32"/>
          <w:szCs w:val="32"/>
          <w:highlight w:val="none"/>
          <w:lang w:eastAsia="zh-CN"/>
        </w:rPr>
        <w:t>预算绩效评价项目</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全年预算数2881.57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全年执行数2514.59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预算绩效管理取得的成效：一是预算绩效管理意识较以前年度有所提升,预算绩效逐步实现电子化管理，进一步做到支出必有效，无效必问责；二是预算编制趋向合理、有效。细化预算管理，将预算绩效细化到各个业务处室，提高用钱处室资金使用事前预算能力，大大提高预算绩效管理的可操作性；三是各专业处室参与度、配合度较以前年度有所加强； 四是实现项目绩效监控全覆盖，通过绩效跟踪监控，发现单位预算执行过程中存在的问题，及时纠偏调整，保证财政资金安全、规范的有效使用。发现的问题及原因：一是预算编制不够细化，成本测算依据不够详实；二是对预算资金绩效管理的认识不足。下一步改进措施：一是加强与预算项目实施单位的沟通衔接和预算执行过程的管控，确保预算执行安全有序完善评价指标体系。依据自治区分行业分领域共性项目绩效指标体系，本单位设置针对性较强的个性评价指标体系，进一步提高项目资金支付的有效性；二是推动预算执行与年终工作考核挂钩，建立单位绩效考核责任制。加大预算绩效管理工作考核力度，单位各业务处室是预算编制、执行的责任主体，压实主体责任，引导各处室提高预算绩效工作的自觉性和主动性，推动预算执行与年终工作考核挂钩，建立单位绩效考核责任制。具体项目自评情况附绩效自评表及自评报告。</w:t>
      </w:r>
    </w:p>
    <w:p w14:paraId="2A29C154">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二</w:t>
      </w:r>
      <w:r>
        <w:rPr>
          <w:rFonts w:hint="eastAsia" w:ascii="黑体" w:hAnsi="黑体" w:eastAsia="黑体" w:cs="宋体"/>
          <w:bCs/>
          <w:color w:val="auto"/>
          <w:kern w:val="0"/>
          <w:sz w:val="32"/>
          <w:szCs w:val="32"/>
          <w:highlight w:val="none"/>
          <w:lang w:eastAsia="zh-CN"/>
        </w:rPr>
        <w:t>、其他需说明的事项</w:t>
      </w:r>
    </w:p>
    <w:p w14:paraId="198C4090">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本单位无其他需说明事项</w:t>
      </w:r>
    </w:p>
    <w:p w14:paraId="3B52FF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30" w:name="_Toc3250"/>
      <w:bookmarkStart w:id="31" w:name="_Toc24143"/>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 专业名词解释</w:t>
      </w:r>
      <w:bookmarkEnd w:id="30"/>
      <w:bookmarkEnd w:id="31"/>
    </w:p>
    <w:p w14:paraId="66B0CCB9">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财政拨款收入：</w:t>
      </w:r>
      <w:r>
        <w:rPr>
          <w:rFonts w:hint="eastAsia" w:ascii="仿宋_GB2312" w:eastAsia="仿宋_GB2312"/>
          <w:color w:val="auto"/>
          <w:sz w:val="32"/>
          <w:szCs w:val="32"/>
          <w:highlight w:val="none"/>
        </w:rPr>
        <w:t>指同级财政当年拨付的资金。</w:t>
      </w:r>
    </w:p>
    <w:p w14:paraId="5EF3CDD2">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上级补助收入：</w:t>
      </w:r>
      <w:r>
        <w:rPr>
          <w:rFonts w:hint="eastAsia" w:ascii="仿宋_GB2312" w:eastAsia="仿宋_GB2312"/>
          <w:color w:val="auto"/>
          <w:sz w:val="32"/>
          <w:szCs w:val="32"/>
          <w:highlight w:val="none"/>
        </w:rPr>
        <w:t>指事业单位从主管部门和上级单位取得的非财政补助收入。</w:t>
      </w:r>
    </w:p>
    <w:p w14:paraId="70A88A67">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事业收入：</w:t>
      </w:r>
      <w:r>
        <w:rPr>
          <w:rFonts w:hint="eastAsia" w:ascii="仿宋_GB2312" w:eastAsia="仿宋_GB2312"/>
          <w:color w:val="auto"/>
          <w:sz w:val="32"/>
          <w:szCs w:val="32"/>
          <w:highlight w:val="none"/>
        </w:rPr>
        <w:t>指事业单位开展专业业务活动及其辅助活动所取得的收入。</w:t>
      </w:r>
    </w:p>
    <w:p w14:paraId="4965E6ED">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rPr>
        <w:t>经营收入：</w:t>
      </w:r>
      <w:r>
        <w:rPr>
          <w:rFonts w:hint="eastAsia" w:ascii="仿宋_GB2312" w:eastAsia="仿宋_GB2312"/>
          <w:color w:val="auto"/>
          <w:sz w:val="32"/>
          <w:szCs w:val="32"/>
          <w:highlight w:val="none"/>
        </w:rPr>
        <w:t>指事业单位在专业业务活动及其辅助活动之外开展非独立核算经营活动取得的收入。</w:t>
      </w:r>
    </w:p>
    <w:p w14:paraId="0ED7D2AA">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rPr>
        <w:t>附属单位上缴收入：</w:t>
      </w:r>
      <w:r>
        <w:rPr>
          <w:rFonts w:hint="eastAsia" w:ascii="仿宋_GB2312" w:eastAsia="仿宋_GB2312"/>
          <w:color w:val="auto"/>
          <w:sz w:val="32"/>
          <w:szCs w:val="32"/>
          <w:highlight w:val="none"/>
        </w:rPr>
        <w:t>指事业单位附属的独立核算单位按有关规定上缴的收入。</w:t>
      </w:r>
    </w:p>
    <w:p w14:paraId="4502FFB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六、</w:t>
      </w:r>
      <w:r>
        <w:rPr>
          <w:rFonts w:hint="eastAsia" w:ascii="仿宋_GB2312" w:eastAsia="仿宋_GB2312"/>
          <w:b/>
          <w:bCs/>
          <w:color w:val="auto"/>
          <w:sz w:val="32"/>
          <w:szCs w:val="32"/>
          <w:highlight w:val="none"/>
        </w:rPr>
        <w:t>其他收入：</w:t>
      </w:r>
      <w:r>
        <w:rPr>
          <w:rFonts w:hint="eastAsia" w:ascii="仿宋_GB2312" w:eastAsia="仿宋_GB2312"/>
          <w:color w:val="auto"/>
          <w:sz w:val="32"/>
          <w:szCs w:val="32"/>
          <w:highlight w:val="none"/>
        </w:rPr>
        <w:t>指除上述“财政拨款收入”、“事业收入”、“经营收入”、“附属单位上缴收入”等之外取得的收入。</w:t>
      </w:r>
    </w:p>
    <w:p w14:paraId="1AD58EC0">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七、</w:t>
      </w:r>
      <w:r>
        <w:rPr>
          <w:rFonts w:hint="eastAsia" w:ascii="仿宋_GB2312" w:eastAsia="仿宋_GB2312"/>
          <w:b/>
          <w:bCs/>
          <w:color w:val="auto"/>
          <w:sz w:val="32"/>
          <w:szCs w:val="32"/>
          <w:highlight w:val="none"/>
          <w:lang w:eastAsia="zh-CN"/>
        </w:rPr>
        <w:t>年初</w:t>
      </w:r>
      <w:r>
        <w:rPr>
          <w:rFonts w:hint="eastAsia" w:ascii="仿宋_GB2312" w:eastAsia="仿宋_GB2312"/>
          <w:b/>
          <w:bCs/>
          <w:color w:val="auto"/>
          <w:sz w:val="32"/>
          <w:szCs w:val="32"/>
          <w:highlight w:val="none"/>
        </w:rPr>
        <w:t>结转和结余：</w:t>
      </w:r>
      <w:r>
        <w:rPr>
          <w:rFonts w:hint="eastAsia" w:ascii="仿宋_GB2312"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14:paraId="4B40EB4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年末结转和结余：</w:t>
      </w:r>
      <w:r>
        <w:rPr>
          <w:rFonts w:hint="eastAsia" w:ascii="仿宋_GB2312"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DA02BE8">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基本支出：</w:t>
      </w:r>
      <w:r>
        <w:rPr>
          <w:rFonts w:hint="eastAsia" w:ascii="仿宋_GB2312" w:eastAsia="仿宋_GB2312"/>
          <w:color w:val="auto"/>
          <w:sz w:val="32"/>
          <w:szCs w:val="32"/>
          <w:highlight w:val="none"/>
        </w:rPr>
        <w:t>指为保障机构正常运转、完成日常工作任务而发生的人员支出和公用支出。</w:t>
      </w:r>
    </w:p>
    <w:p w14:paraId="7791ED54">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项目支出：</w:t>
      </w:r>
      <w:r>
        <w:rPr>
          <w:rFonts w:hint="eastAsia" w:ascii="仿宋_GB2312" w:eastAsia="仿宋_GB2312"/>
          <w:color w:val="auto"/>
          <w:sz w:val="32"/>
          <w:szCs w:val="32"/>
          <w:highlight w:val="none"/>
        </w:rPr>
        <w:t>指在基本支出之外为完成特定行政任务和事业发展目标所发生的支出。</w:t>
      </w:r>
    </w:p>
    <w:p w14:paraId="39166771">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十一、</w:t>
      </w:r>
      <w:r>
        <w:rPr>
          <w:rFonts w:hint="eastAsia" w:ascii="仿宋_GB2312" w:eastAsia="仿宋_GB2312"/>
          <w:b/>
          <w:bCs/>
          <w:color w:val="auto"/>
          <w:sz w:val="32"/>
          <w:szCs w:val="32"/>
          <w:highlight w:val="none"/>
        </w:rPr>
        <w:t>经营支出：</w:t>
      </w:r>
      <w:r>
        <w:rPr>
          <w:rFonts w:hint="eastAsia" w:ascii="仿宋_GB2312" w:eastAsia="仿宋_GB2312"/>
          <w:color w:val="auto"/>
          <w:sz w:val="32"/>
          <w:szCs w:val="32"/>
          <w:highlight w:val="none"/>
        </w:rPr>
        <w:t>指事业单位在专业业务活动及其辅助活动之外开展非独立核算经营活动发生的支出。</w:t>
      </w:r>
    </w:p>
    <w:p w14:paraId="7333AE5C">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对附属单位补助支出：</w:t>
      </w:r>
      <w:r>
        <w:rPr>
          <w:rFonts w:hint="eastAsia" w:ascii="仿宋_GB2312" w:eastAsia="仿宋_GB2312"/>
          <w:color w:val="auto"/>
          <w:sz w:val="32"/>
          <w:szCs w:val="32"/>
          <w:highlight w:val="none"/>
        </w:rPr>
        <w:t>指事业单位发生的用非财政预算资金对附属单位的补助支出。</w:t>
      </w:r>
    </w:p>
    <w:p w14:paraId="2DD85E66">
      <w:pPr>
        <w:keepNext w:val="0"/>
        <w:keepLines w:val="0"/>
        <w:pageBreakBefore w:val="0"/>
        <w:widowControl w:val="0"/>
        <w:kinsoku/>
        <w:wordWrap/>
        <w:overflowPunct/>
        <w:topLinePunct w:val="0"/>
        <w:autoSpaceDE w:val="0"/>
        <w:autoSpaceDN w:val="0"/>
        <w:bidi w:val="0"/>
        <w:adjustRightInd/>
        <w:snapToGrid/>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十三、</w:t>
      </w: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仿宋_GB2312" w:eastAsia="仿宋_GB2312"/>
          <w:color w:val="auto"/>
          <w:sz w:val="32"/>
          <w:szCs w:val="32"/>
          <w:highlight w:val="none"/>
          <w:lang w:eastAsia="zh-CN"/>
        </w:rPr>
        <w:t>国际旅费、国外城市间交通费、</w:t>
      </w:r>
      <w:r>
        <w:rPr>
          <w:rFonts w:hint="eastAsia" w:ascii="仿宋_GB2312" w:eastAsia="仿宋_GB2312"/>
          <w:color w:val="auto"/>
          <w:sz w:val="32"/>
          <w:szCs w:val="32"/>
          <w:highlight w:val="none"/>
        </w:rPr>
        <w:t>住宿费、伙食费、培训费、</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杂费等支出；公务用车购置费</w:t>
      </w:r>
      <w:r>
        <w:rPr>
          <w:rFonts w:hint="eastAsia" w:ascii="仿宋_GB2312" w:eastAsia="仿宋_GB2312"/>
          <w:color w:val="auto"/>
          <w:sz w:val="32"/>
          <w:szCs w:val="32"/>
          <w:highlight w:val="none"/>
          <w:lang w:eastAsia="zh-CN"/>
        </w:rPr>
        <w:t>反映公务用车购置支出（含车辆购置税、牌照费）；</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费反映</w:t>
      </w:r>
      <w:r>
        <w:rPr>
          <w:rFonts w:hint="eastAsia" w:ascii="仿宋_GB2312" w:eastAsia="仿宋_GB2312"/>
          <w:color w:val="auto"/>
          <w:sz w:val="32"/>
          <w:szCs w:val="32"/>
          <w:highlight w:val="none"/>
          <w:lang w:eastAsia="zh-CN"/>
        </w:rPr>
        <w:t>单位按规定保留的公务用车燃料费、维修费、</w:t>
      </w:r>
      <w:r>
        <w:rPr>
          <w:rFonts w:hint="eastAsia" w:ascii="仿宋_GB2312" w:eastAsia="仿宋_GB2312"/>
          <w:color w:val="auto"/>
          <w:sz w:val="32"/>
          <w:szCs w:val="32"/>
          <w:highlight w:val="none"/>
        </w:rPr>
        <w:t>过路过桥费、保险费、安全奖励费用等支出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公务接待费反映单位按规定开支的各类公务接待（含外宾接待）</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w:t>
      </w:r>
    </w:p>
    <w:p w14:paraId="64FD9DCD">
      <w:pPr>
        <w:keepNext w:val="0"/>
        <w:keepLines w:val="0"/>
        <w:pageBreakBefore w:val="0"/>
        <w:widowControl w:val="0"/>
        <w:kinsoku/>
        <w:wordWrap/>
        <w:overflowPunct/>
        <w:topLinePunct w:val="0"/>
        <w:bidi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十四、</w:t>
      </w:r>
      <w:r>
        <w:rPr>
          <w:rFonts w:hint="eastAsia" w:ascii="仿宋_GB2312" w:eastAsia="仿宋_GB2312"/>
          <w:b/>
          <w:bCs/>
          <w:color w:val="auto"/>
          <w:sz w:val="32"/>
          <w:szCs w:val="32"/>
          <w:highlight w:val="none"/>
        </w:rPr>
        <w:t>机关运行经费：</w:t>
      </w:r>
      <w:r>
        <w:rPr>
          <w:rFonts w:hint="eastAsia" w:ascii="仿宋_GB2312" w:eastAsia="仿宋_GB2312"/>
          <w:color w:val="auto"/>
          <w:sz w:val="32"/>
          <w:szCs w:val="32"/>
          <w:highlight w:val="none"/>
        </w:rPr>
        <w:t>行政单位和参照公务员法管理的事业单位财政拨款基本支出中的公用经费支出。</w:t>
      </w:r>
    </w:p>
    <w:p w14:paraId="633EECC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br w:type="page"/>
      </w:r>
      <w:r>
        <w:rPr>
          <w:rFonts w:hint="eastAsia" w:ascii="黑体" w:hAnsi="黑体" w:eastAsia="黑体"/>
          <w:color w:val="auto"/>
          <w:sz w:val="32"/>
          <w:szCs w:val="32"/>
          <w:highlight w:val="none"/>
        </w:rPr>
        <w:t>第四部分 部门决算报表（见附表）</w:t>
      </w:r>
    </w:p>
    <w:p w14:paraId="2B0EE56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2" w:name="_Toc6062"/>
      <w:bookmarkStart w:id="33" w:name="_Toc2183"/>
      <w:r>
        <w:rPr>
          <w:rFonts w:hint="eastAsia" w:ascii="黑体" w:hAnsi="黑体" w:eastAsia="仿宋_GB2312" w:cs="宋体"/>
          <w:bCs/>
          <w:color w:val="auto"/>
          <w:kern w:val="0"/>
          <w:sz w:val="32"/>
          <w:szCs w:val="32"/>
          <w:highlight w:val="none"/>
        </w:rPr>
        <w:t>一、《收入支出决算总表》</w:t>
      </w:r>
      <w:bookmarkEnd w:id="32"/>
      <w:bookmarkEnd w:id="33"/>
    </w:p>
    <w:p w14:paraId="114A8EC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4" w:name="_Toc24532"/>
      <w:bookmarkStart w:id="35" w:name="_Toc30364"/>
      <w:r>
        <w:rPr>
          <w:rFonts w:hint="eastAsia" w:ascii="黑体" w:hAnsi="黑体" w:eastAsia="仿宋_GB2312" w:cs="宋体"/>
          <w:bCs/>
          <w:color w:val="auto"/>
          <w:kern w:val="0"/>
          <w:sz w:val="32"/>
          <w:szCs w:val="32"/>
          <w:highlight w:val="none"/>
        </w:rPr>
        <w:t>二、《收入决算表》</w:t>
      </w:r>
      <w:bookmarkEnd w:id="34"/>
      <w:bookmarkEnd w:id="35"/>
    </w:p>
    <w:p w14:paraId="33DB69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6" w:name="_Toc21304"/>
      <w:bookmarkStart w:id="37" w:name="_Toc32434"/>
      <w:r>
        <w:rPr>
          <w:rFonts w:hint="eastAsia" w:ascii="黑体" w:hAnsi="黑体" w:eastAsia="仿宋_GB2312" w:cs="宋体"/>
          <w:bCs/>
          <w:color w:val="auto"/>
          <w:kern w:val="0"/>
          <w:sz w:val="32"/>
          <w:szCs w:val="32"/>
          <w:highlight w:val="none"/>
        </w:rPr>
        <w:t>三、《支出决算表》</w:t>
      </w:r>
      <w:bookmarkEnd w:id="36"/>
      <w:bookmarkEnd w:id="37"/>
    </w:p>
    <w:p w14:paraId="361AE50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8" w:name="_Toc28786"/>
      <w:bookmarkStart w:id="39" w:name="_Toc14238"/>
      <w:r>
        <w:rPr>
          <w:rFonts w:hint="eastAsia" w:ascii="黑体" w:hAnsi="黑体" w:eastAsia="仿宋_GB2312" w:cs="宋体"/>
          <w:bCs/>
          <w:color w:val="auto"/>
          <w:kern w:val="0"/>
          <w:sz w:val="32"/>
          <w:szCs w:val="32"/>
          <w:highlight w:val="none"/>
        </w:rPr>
        <w:t>四、《财政拨款收入支出决算总表》</w:t>
      </w:r>
      <w:bookmarkEnd w:id="38"/>
      <w:bookmarkEnd w:id="39"/>
    </w:p>
    <w:p w14:paraId="69EC9C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0" w:name="_Toc14869"/>
      <w:bookmarkStart w:id="41" w:name="_Toc10347"/>
      <w:r>
        <w:rPr>
          <w:rFonts w:hint="eastAsia" w:ascii="黑体" w:hAnsi="黑体" w:eastAsia="仿宋_GB2312" w:cs="宋体"/>
          <w:bCs/>
          <w:color w:val="auto"/>
          <w:kern w:val="0"/>
          <w:sz w:val="32"/>
          <w:szCs w:val="32"/>
          <w:highlight w:val="none"/>
        </w:rPr>
        <w:t>五、《一般公共预算财政拨款支出决算表》</w:t>
      </w:r>
      <w:bookmarkEnd w:id="40"/>
      <w:bookmarkEnd w:id="41"/>
    </w:p>
    <w:p w14:paraId="60B0674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2" w:name="_Toc8884"/>
      <w:bookmarkStart w:id="43" w:name="_Toc5626"/>
      <w:r>
        <w:rPr>
          <w:rFonts w:hint="eastAsia" w:ascii="黑体" w:hAnsi="黑体" w:eastAsia="仿宋_GB2312" w:cs="宋体"/>
          <w:bCs/>
          <w:color w:val="auto"/>
          <w:kern w:val="0"/>
          <w:sz w:val="32"/>
          <w:szCs w:val="32"/>
          <w:highlight w:val="none"/>
        </w:rPr>
        <w:t>六、《一般公共预算财政拨款基本支出决算表》</w:t>
      </w:r>
      <w:bookmarkEnd w:id="42"/>
      <w:bookmarkEnd w:id="43"/>
    </w:p>
    <w:p w14:paraId="30A915E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rPr>
        <w:t>七、</w:t>
      </w:r>
      <w:bookmarkStart w:id="44" w:name="_Toc29106"/>
      <w:bookmarkStart w:id="45" w:name="_Toc32663"/>
      <w:r>
        <w:rPr>
          <w:rFonts w:hint="eastAsia" w:ascii="黑体" w:hAnsi="黑体" w:eastAsia="仿宋_GB2312" w:cs="宋体"/>
          <w:bCs/>
          <w:color w:val="auto"/>
          <w:kern w:val="0"/>
          <w:sz w:val="32"/>
          <w:szCs w:val="32"/>
          <w:highlight w:val="none"/>
        </w:rPr>
        <w:t>《财政拨款“三公”经费支出决算表》</w:t>
      </w:r>
      <w:bookmarkEnd w:id="44"/>
      <w:bookmarkEnd w:id="45"/>
    </w:p>
    <w:p w14:paraId="501F3B1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6" w:name="_Toc5453"/>
      <w:bookmarkStart w:id="47" w:name="_Toc7643"/>
      <w:r>
        <w:rPr>
          <w:rFonts w:hint="eastAsia" w:ascii="黑体" w:hAnsi="黑体" w:eastAsia="仿宋_GB2312" w:cs="宋体"/>
          <w:bCs/>
          <w:color w:val="auto"/>
          <w:kern w:val="0"/>
          <w:sz w:val="32"/>
          <w:szCs w:val="32"/>
          <w:highlight w:val="none"/>
        </w:rPr>
        <w:t>八、《政府性基金预算财政拨款收入支出决算表》</w:t>
      </w:r>
      <w:bookmarkEnd w:id="46"/>
      <w:bookmarkEnd w:id="47"/>
    </w:p>
    <w:p w14:paraId="22B534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lang w:val="en-US" w:eastAsia="zh-CN"/>
        </w:rPr>
        <w:t>九</w:t>
      </w:r>
      <w:r>
        <w:rPr>
          <w:rFonts w:hint="eastAsia" w:ascii="黑体" w:hAnsi="黑体" w:eastAsia="仿宋_GB2312" w:cs="宋体"/>
          <w:bCs/>
          <w:color w:val="auto"/>
          <w:kern w:val="0"/>
          <w:sz w:val="32"/>
          <w:szCs w:val="32"/>
          <w:highlight w:val="none"/>
        </w:rPr>
        <w:t>、《</w:t>
      </w:r>
      <w:r>
        <w:rPr>
          <w:rFonts w:hint="eastAsia" w:ascii="黑体" w:hAnsi="黑体" w:eastAsia="仿宋_GB2312" w:cs="宋体"/>
          <w:bCs/>
          <w:color w:val="auto"/>
          <w:kern w:val="0"/>
          <w:sz w:val="32"/>
          <w:szCs w:val="32"/>
          <w:highlight w:val="none"/>
          <w:lang w:eastAsia="zh-CN"/>
        </w:rPr>
        <w:t>国有资本经营</w:t>
      </w:r>
      <w:r>
        <w:rPr>
          <w:rFonts w:hint="eastAsia" w:ascii="黑体" w:hAnsi="黑体" w:eastAsia="仿宋_GB2312" w:cs="宋体"/>
          <w:bCs/>
          <w:color w:val="auto"/>
          <w:kern w:val="0"/>
          <w:sz w:val="32"/>
          <w:szCs w:val="32"/>
          <w:highlight w:val="none"/>
        </w:rPr>
        <w:t>预算财政拨款收入支出决算表》</w:t>
      </w:r>
    </w:p>
    <w:p w14:paraId="229DDF89">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p>
    <w:p w14:paraId="68751E3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北魏写经W">
    <w:panose1 w:val="00020600040101010101"/>
    <w:charset w:val="86"/>
    <w:family w:val="auto"/>
    <w:pitch w:val="default"/>
    <w:sig w:usb0="8000002F" w:usb1="2AC17C9A" w:usb2="00000016" w:usb3="00000000" w:csb0="000400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ED83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B4606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AB4606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TA1NzI1MzkwNjY4MWJjMWFkM2VlYzZjYzg1ZWU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D50C50"/>
    <w:rsid w:val="16E120E1"/>
    <w:rsid w:val="17385A05"/>
    <w:rsid w:val="173B3901"/>
    <w:rsid w:val="176747F9"/>
    <w:rsid w:val="17954A6E"/>
    <w:rsid w:val="180059E9"/>
    <w:rsid w:val="184510FD"/>
    <w:rsid w:val="190648B0"/>
    <w:rsid w:val="19071D6C"/>
    <w:rsid w:val="19D26CD4"/>
    <w:rsid w:val="19D40E99"/>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0259A"/>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F6389"/>
    <w:rsid w:val="3389023A"/>
    <w:rsid w:val="33CB74FA"/>
    <w:rsid w:val="343642F2"/>
    <w:rsid w:val="343F3010"/>
    <w:rsid w:val="345D0A00"/>
    <w:rsid w:val="34713BFD"/>
    <w:rsid w:val="34C13589"/>
    <w:rsid w:val="353369E3"/>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DC3674"/>
    <w:rsid w:val="3FED7F8A"/>
    <w:rsid w:val="40094AEF"/>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5F10E74"/>
    <w:rsid w:val="46061BDC"/>
    <w:rsid w:val="461404F8"/>
    <w:rsid w:val="46413018"/>
    <w:rsid w:val="464B7E04"/>
    <w:rsid w:val="466A64AF"/>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C811C0"/>
    <w:rsid w:val="556A442D"/>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D44800"/>
    <w:rsid w:val="5F350BDE"/>
    <w:rsid w:val="5F61632C"/>
    <w:rsid w:val="5FA17648"/>
    <w:rsid w:val="5FE705CB"/>
    <w:rsid w:val="603D5080"/>
    <w:rsid w:val="60D0261B"/>
    <w:rsid w:val="618E3791"/>
    <w:rsid w:val="61947DCA"/>
    <w:rsid w:val="61A46A97"/>
    <w:rsid w:val="61D1382F"/>
    <w:rsid w:val="61F114A2"/>
    <w:rsid w:val="62512BB4"/>
    <w:rsid w:val="625D7D1A"/>
    <w:rsid w:val="62DD7D21"/>
    <w:rsid w:val="637D586B"/>
    <w:rsid w:val="63A5560B"/>
    <w:rsid w:val="63E9091F"/>
    <w:rsid w:val="64322AF9"/>
    <w:rsid w:val="64D6010D"/>
    <w:rsid w:val="64D82665"/>
    <w:rsid w:val="64E47C96"/>
    <w:rsid w:val="651E5741"/>
    <w:rsid w:val="658A4877"/>
    <w:rsid w:val="65A00902"/>
    <w:rsid w:val="65AC6EDD"/>
    <w:rsid w:val="65B0489E"/>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D798C"/>
    <w:rsid w:val="69D005C0"/>
    <w:rsid w:val="69D80B96"/>
    <w:rsid w:val="6B68175F"/>
    <w:rsid w:val="6BFD799F"/>
    <w:rsid w:val="6C4A2E5A"/>
    <w:rsid w:val="6C8138D0"/>
    <w:rsid w:val="6CEF0725"/>
    <w:rsid w:val="6D4B2604"/>
    <w:rsid w:val="6D8030E4"/>
    <w:rsid w:val="6E0E35C4"/>
    <w:rsid w:val="6E0F7A08"/>
    <w:rsid w:val="6E3947F5"/>
    <w:rsid w:val="6E9C74ED"/>
    <w:rsid w:val="6EF72976"/>
    <w:rsid w:val="6F795A80"/>
    <w:rsid w:val="6F7C1D2E"/>
    <w:rsid w:val="6F8E0407"/>
    <w:rsid w:val="6FDD069F"/>
    <w:rsid w:val="700C0BC1"/>
    <w:rsid w:val="702B4D16"/>
    <w:rsid w:val="70AA6621"/>
    <w:rsid w:val="7111480F"/>
    <w:rsid w:val="71261F49"/>
    <w:rsid w:val="712E6956"/>
    <w:rsid w:val="71473612"/>
    <w:rsid w:val="71504F32"/>
    <w:rsid w:val="7152309F"/>
    <w:rsid w:val="718F7F65"/>
    <w:rsid w:val="727B234E"/>
    <w:rsid w:val="72D068C7"/>
    <w:rsid w:val="72E42ED8"/>
    <w:rsid w:val="735743C5"/>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C976D69"/>
    <w:rsid w:val="7CD752DA"/>
    <w:rsid w:val="7CDE40AB"/>
    <w:rsid w:val="7CF057E2"/>
    <w:rsid w:val="7D1548B5"/>
    <w:rsid w:val="7D5C0ED1"/>
    <w:rsid w:val="7DF84014"/>
    <w:rsid w:val="7E207949"/>
    <w:rsid w:val="7E5C0A47"/>
    <w:rsid w:val="7E670C75"/>
    <w:rsid w:val="7E8F7CF4"/>
    <w:rsid w:val="7EE24272"/>
    <w:rsid w:val="7EEA6053"/>
    <w:rsid w:val="7F487C04"/>
    <w:rsid w:val="7FA07E64"/>
    <w:rsid w:val="7FB45F21"/>
    <w:rsid w:val="7FE57088"/>
    <w:rsid w:val="7FF37FA3"/>
    <w:rsid w:val="BBF7E2F1"/>
    <w:rsid w:val="FDBE64A5"/>
    <w:rsid w:val="FFCFFDCA"/>
    <w:rsid w:val="FFF92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5243</Words>
  <Characters>5967</Characters>
  <Lines>0</Lines>
  <Paragraphs>0</Paragraphs>
  <TotalTime>3</TotalTime>
  <ScaleCrop>false</ScaleCrop>
  <LinksUpToDate>false</LinksUpToDate>
  <CharactersWithSpaces>5986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GXR</dc:creator>
  <cp:lastModifiedBy>李小白</cp:lastModifiedBy>
  <dcterms:modified xsi:type="dcterms:W3CDTF">2024-10-15T09:39:37Z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1378D2C59DC18EDEF0F0B9666911F655</vt:lpwstr>
  </property>
</Properties>
</file>