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申请表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1420"/>
        <w:gridCol w:w="1840"/>
        <w:gridCol w:w="970"/>
        <w:gridCol w:w="71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 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</w:trPr>
        <w:tc>
          <w:tcPr>
            <w:tcW w:w="330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所需信息内容描述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（名称、文号或便于行政机关查询的其他特征性描述）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3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获取方式（单选）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□当面领取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□电子邮件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3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政府信息的载体形式（单选）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□纸质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□电子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330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申请人签名或盖章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时间：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/>
          <w:b/>
          <w:bCs w:val="0"/>
          <w:sz w:val="28"/>
          <w:szCs w:val="28"/>
        </w:rPr>
      </w:pPr>
      <w:r>
        <w:rPr>
          <w:rFonts w:hint="eastAsia" w:ascii="黑体" w:hAnsi="黑体" w:eastAsia="黑体"/>
          <w:b/>
          <w:bCs w:val="0"/>
          <w:sz w:val="28"/>
          <w:szCs w:val="28"/>
        </w:rPr>
        <w:t>填表注意事项（为避免申请无效，敬请认真阅读）：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申请人需提供身份证明材料，委托代理人需同时提供申请人和代理人身份证明材料及授权委托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信函申请，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请邮寄至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新疆维吾尔自治区乌鲁木齐市天山区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人民路399号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，并在信封上注明“政府信息公开”。邮寄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后请致电0991-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8875362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进行确认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52" w:bottom="1474" w:left="1752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189D"/>
    <w:multiLevelType w:val="singleLevel"/>
    <w:tmpl w:val="3949189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B617F"/>
    <w:rsid w:val="1D7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2023-10-20T10:06:00Z</dcterms:created>
  <dc:creator>hp</dc:creator>
  <cp:lastModifiedBy>hp</cp:lastModifiedBy>
  <dcterms:modified xsi:type="dcterms:W3CDTF">2023-10-20T10:06:48Z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