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bookmarkStart w:id="0" w:name="_GoBack"/>
      <w:bookmarkEnd w:id="0"/>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自治区财政项目支出绩效自评报告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2022</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ascii="方正小标宋_GBK" w:hAnsi="宋体" w:eastAsia="方正小标宋_GBK" w:cs="宋体"/>
          <w:kern w:val="0"/>
          <w:sz w:val="36"/>
          <w:szCs w:val="36"/>
        </w:rPr>
      </w:pPr>
      <w:r>
        <w:rPr>
          <w:rFonts w:hint="eastAsia" w:ascii="方正小标宋_GBK" w:hAnsi="宋体" w:eastAsia="方正小标宋_GBK" w:cs="宋体"/>
          <w:kern w:val="0"/>
          <w:sz w:val="36"/>
          <w:szCs w:val="36"/>
        </w:rPr>
        <w:t>参考模板</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统计信息网络运行维护</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新疆维吾尔自治区统计局</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新疆维吾尔自治区统计局</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夏青松</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2023年03月06日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（一）项目概况。包括项目背景、主要内容及实施情况、资金投入和使用情况等。</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统计信息网络运行维护项目包括自治区统计局统计业务网络连通，网络安全防护，网络信息设备升级维护，信息系统软件和设备升级维护等，保障统计业务网络正常通信和统计信息化业务的正常运行。并根据《网络安全法》和网络等级保护的基本要求开展信息系统等级保护测评工作。完成了自治区统计局专网电路服务购买、网络安全运维服务购买、软件设备升级维护、等级保护测评服务购买工作。目前自治区统计局统计信息网络正常通信，信息系统正常运转，升级维护工作正常开展，信息系统测评工作按期完成。</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（二）项目绩效目标。包括总体目标和阶段性目标。</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总体目标：保障统计业务网络正常运行，信息系统正常运转。</w:t>
      </w:r>
      <w:r>
        <w:rPr>
          <w:rStyle w:val="18"/>
          <w:rFonts w:hint="eastAsia" w:ascii="楷体" w:hAnsi="楷体" w:eastAsia="楷体"/>
          <w:spacing w:val="-4"/>
          <w:sz w:val="32"/>
          <w:szCs w:val="32"/>
        </w:rPr>
        <w:cr/>
      </w:r>
      <w:r>
        <w:rPr>
          <w:rStyle w:val="18"/>
          <w:rFonts w:hint="eastAsia" w:ascii="楷体" w:hAnsi="楷体" w:eastAsia="楷体"/>
          <w:spacing w:val="-4"/>
          <w:sz w:val="32"/>
          <w:szCs w:val="32"/>
        </w:rPr>
        <w:br w:type="textWrapping"/>
      </w:r>
      <w:r>
        <w:rPr>
          <w:rStyle w:val="18"/>
          <w:rFonts w:hint="eastAsia" w:ascii="楷体" w:hAnsi="楷体" w:eastAsia="楷体"/>
          <w:spacing w:val="-4"/>
          <w:sz w:val="32"/>
          <w:szCs w:val="32"/>
        </w:rPr>
        <w:t>阶段性目标：统计业务网络正常连通；信息系统正常运转；</w:t>
      </w:r>
      <w:r>
        <w:rPr>
          <w:rStyle w:val="18"/>
          <w:rFonts w:hint="eastAsia" w:ascii="楷体" w:hAnsi="楷体" w:eastAsia="楷体"/>
          <w:spacing w:val="-4"/>
          <w:sz w:val="32"/>
          <w:szCs w:val="32"/>
        </w:rPr>
        <w:cr/>
      </w:r>
      <w:r>
        <w:rPr>
          <w:rStyle w:val="18"/>
          <w:rFonts w:hint="eastAsia" w:ascii="楷体" w:hAnsi="楷体" w:eastAsia="楷体"/>
          <w:spacing w:val="-4"/>
          <w:sz w:val="32"/>
          <w:szCs w:val="32"/>
        </w:rPr>
        <w:br w:type="textWrapping"/>
      </w:r>
      <w:r>
        <w:rPr>
          <w:rStyle w:val="18"/>
          <w:rFonts w:hint="eastAsia" w:ascii="楷体" w:hAnsi="楷体" w:eastAsia="楷体"/>
          <w:spacing w:val="-4"/>
          <w:sz w:val="32"/>
          <w:szCs w:val="32"/>
        </w:rPr>
        <w:t>网络、信息系统设备维护；信息系统等级保护测评。</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w:t>
      </w:r>
      <w:r>
        <w:rPr>
          <w:rStyle w:val="18"/>
          <w:rFonts w:hint="eastAsia"/>
          <w:spacing w:val="-4"/>
          <w:sz w:val="32"/>
          <w:szCs w:val="32"/>
        </w:rPr>
        <w:t>绩效评价工作开展情况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确保自治区统计局统计信息网络运行维护项目正常开展，网络、信息系统运行正常。</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（二）绩效评价原则、评价指标体系（附表说明）、评价方法、评价标准等。</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2022年度使用统计信息网络运行维护项目资金XXX万元。完成了自治区统计局专网电路服务购买、网络安全运维服务购买、软件设备升级维护、等级保护测评服务购买工作。</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（三）绩效评价工作过程。</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统计信息网络运行维护项目资金来源于财政资金，严格监督检查项目资金使用情况，确保资金使用符合国家有关规定。对项目中购买的设备和服务进行检查，确保项目内容符合信息网络运行维护工作实际。</w:t>
      </w:r>
    </w:p>
    <w:p>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三、</w:t>
      </w:r>
      <w:r>
        <w:rPr>
          <w:rStyle w:val="18"/>
          <w:rFonts w:hint="eastAsia"/>
          <w:spacing w:val="-4"/>
          <w:sz w:val="32"/>
          <w:szCs w:val="32"/>
        </w:rPr>
        <w:t>综合评价情况及评价结论</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spacing w:val="-4"/>
          <w:sz w:val="32"/>
          <w:szCs w:val="32"/>
        </w:rPr>
        <w:t>2022年自治区统计局未发生网络中断事件；未发生信息系统业务中断事件；未发生网络安全事件；软件、设备升级维护工作正常开展；按期完成信息系统等级保护测评工作，测评结果合格；</w:t>
      </w:r>
      <w:r>
        <w:rPr>
          <w:rStyle w:val="18"/>
          <w:rFonts w:hint="eastAsia" w:ascii="楷体" w:hAnsi="楷体" w:eastAsia="楷体"/>
          <w:spacing w:val="-4"/>
          <w:sz w:val="32"/>
          <w:szCs w:val="32"/>
        </w:rPr>
        <w:cr/>
      </w:r>
      <w:r>
        <w:rPr>
          <w:rStyle w:val="18"/>
          <w:rFonts w:hint="eastAsia" w:ascii="楷体" w:hAnsi="楷体" w:eastAsia="楷体"/>
          <w:spacing w:val="-4"/>
          <w:sz w:val="32"/>
          <w:szCs w:val="32"/>
        </w:rPr>
        <w:br w:type="textWrapping"/>
      </w:r>
      <w:r>
        <w:rPr>
          <w:rStyle w:val="18"/>
          <w:rFonts w:hint="eastAsia" w:ascii="楷体" w:hAnsi="楷体" w:eastAsia="楷体"/>
          <w:spacing w:val="-4"/>
          <w:sz w:val="32"/>
          <w:szCs w:val="32"/>
        </w:rPr>
        <w:t>2022年已完成统计信息网络运行维护项目目标。</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w:t>
      </w:r>
      <w:r>
        <w:rPr>
          <w:rStyle w:val="18"/>
          <w:rFonts w:hint="eastAsia"/>
          <w:spacing w:val="-4"/>
          <w:sz w:val="32"/>
          <w:szCs w:val="32"/>
        </w:rPr>
        <w:t>绩效评价指标分析</w:t>
      </w:r>
      <w:r>
        <w:rPr>
          <w:rStyle w:val="18"/>
          <w:rFonts w:hint="eastAsia" w:ascii="黑体" w:hAnsi="黑体" w:eastAsia="黑体"/>
          <w:b w:val="0"/>
          <w:spacing w:val="-4"/>
          <w:sz w:val="32"/>
          <w:szCs w:val="32"/>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（一）项目决策情况。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本项目依据自治区统计局信息系统和网络运行情况，合理分配使用项目资金，保障自治区统计局信息网络相关工作正常开展，保障局内统计业务工作正常运行。</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（二）项目过程情况。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完成了自治区统计局专网电路服务购买、网络安全运维服务购买、软件设备升级维护、等级保护测评服务购买等工作。</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（三）项目产出情况。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专网电路服务、网络安全运维服务、升级维护软件设备、等级保护测评服务。</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（四）项目效益情况。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项目保障我区统计业务信息化工作基础软硬件设施，做好统计信息化服务支撑，实现全区统计信息化业务工作顺利开展。</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（五）满意度指标完成情况分析。</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spacing w:val="-4"/>
          <w:sz w:val="32"/>
          <w:szCs w:val="32"/>
        </w:rPr>
        <w:t>自治区统计局统计信息网络运行维护项目保障统计业务网络正常运行，信息系统正常运转。但项目经费严重不足，存在部分设备老旧未更换，设备软件升级不及时，信息系统使用时间过长等情况。仅完成了最基础的信息网络运行维护工作。</w:t>
      </w:r>
    </w:p>
    <w:p>
      <w:pPr>
        <w:spacing w:line="540" w:lineRule="exact"/>
        <w:ind w:firstLine="640"/>
        <w:rPr>
          <w:rStyle w:val="18"/>
          <w:rFonts w:ascii="黑体" w:hAnsi="黑体" w:eastAsia="黑体"/>
          <w:spacing w:val="-4"/>
          <w:sz w:val="32"/>
          <w:szCs w:val="32"/>
        </w:rPr>
      </w:pPr>
      <w:r>
        <w:rPr>
          <w:rStyle w:val="18"/>
          <w:rFonts w:hint="eastAsia" w:ascii="黑体" w:hAnsi="黑体" w:eastAsia="黑体"/>
          <w:b w:val="0"/>
          <w:spacing w:val="-4"/>
          <w:sz w:val="32"/>
          <w:szCs w:val="32"/>
          <w:lang w:eastAsia="zh-CN"/>
        </w:rPr>
        <w:t>五</w:t>
      </w:r>
      <w:r>
        <w:rPr>
          <w:rStyle w:val="18"/>
          <w:rFonts w:hint="eastAsia" w:ascii="黑体" w:hAnsi="黑体" w:eastAsia="黑体"/>
          <w:b w:val="0"/>
          <w:spacing w:val="-4"/>
          <w:sz w:val="32"/>
          <w:szCs w:val="32"/>
        </w:rPr>
        <w:t>、</w:t>
      </w:r>
      <w:r>
        <w:rPr>
          <w:rStyle w:val="18"/>
          <w:rFonts w:ascii="黑体" w:hAnsi="黑体" w:eastAsia="黑体"/>
          <w:b w:val="0"/>
          <w:spacing w:val="-4"/>
          <w:sz w:val="32"/>
          <w:szCs w:val="32"/>
        </w:rPr>
        <w:t>主要经验及做法、存在的问题及原因分析</w:t>
      </w:r>
    </w:p>
    <w:p>
      <w:pPr>
        <w:spacing w:line="540" w:lineRule="exact"/>
        <w:ind w:firstLine="627" w:firstLineChars="200"/>
        <w:rPr>
          <w:rStyle w:val="18"/>
          <w:rFonts w:ascii="楷体" w:hAnsi="楷体" w:eastAsia="楷体"/>
          <w:spacing w:val="-4"/>
          <w:sz w:val="32"/>
          <w:szCs w:val="32"/>
        </w:rPr>
      </w:pPr>
      <w:r>
        <w:rPr>
          <w:rStyle w:val="18"/>
          <w:rFonts w:hint="eastAsia" w:ascii="楷体" w:hAnsi="楷体" w:eastAsia="楷体"/>
          <w:spacing w:val="-4"/>
          <w:sz w:val="32"/>
          <w:szCs w:val="32"/>
        </w:rPr>
        <w:t>项目主要经验总结：在大数据信息化时代背景下，只有树立科学的统计信息化观念、完善统计数据的储存模式、健全优化统计工机制、保障统计工作的安全有效性以及提升工作人员的知识结构与技能，统计信息化工作才能更加顺畅的运行。</w:t>
      </w:r>
      <w:r>
        <w:rPr>
          <w:rStyle w:val="18"/>
          <w:rFonts w:hint="eastAsia" w:ascii="楷体" w:hAnsi="楷体" w:eastAsia="楷体"/>
          <w:spacing w:val="-4"/>
          <w:sz w:val="32"/>
          <w:szCs w:val="32"/>
        </w:rPr>
        <w:cr/>
      </w:r>
      <w:r>
        <w:rPr>
          <w:rStyle w:val="18"/>
          <w:rFonts w:hint="eastAsia" w:ascii="楷体" w:hAnsi="楷体" w:eastAsia="楷体"/>
          <w:spacing w:val="-4"/>
          <w:sz w:val="32"/>
          <w:szCs w:val="32"/>
        </w:rPr>
        <w:br w:type="textWrapping"/>
      </w:r>
      <w:r>
        <w:rPr>
          <w:rStyle w:val="18"/>
          <w:rFonts w:hint="eastAsia" w:ascii="楷体" w:hAnsi="楷体" w:eastAsia="楷体"/>
          <w:spacing w:val="-4"/>
          <w:sz w:val="32"/>
          <w:szCs w:val="32"/>
        </w:rPr>
        <w:t>项目存在的主要问题：1.预算编制不够细化，成本测算依据不够详实；2.对预算资金绩效管理的认识不够。</w:t>
      </w:r>
    </w:p>
    <w:p>
      <w:pPr>
        <w:ind w:firstLine="624" w:firstLineChars="200"/>
        <w:rPr>
          <w:rStyle w:val="18"/>
          <w:rFonts w:ascii="黑体" w:hAnsi="黑体" w:eastAsia="黑体"/>
          <w:b w:val="0"/>
          <w:spacing w:val="-4"/>
          <w:sz w:val="32"/>
          <w:szCs w:val="32"/>
        </w:rPr>
      </w:pPr>
      <w:r>
        <w:rPr>
          <w:rStyle w:val="18"/>
          <w:rFonts w:hint="eastAsia" w:ascii="黑体" w:hAnsi="黑体" w:eastAsia="黑体"/>
          <w:b w:val="0"/>
          <w:spacing w:val="-4"/>
          <w:sz w:val="32"/>
          <w:szCs w:val="32"/>
          <w:lang w:eastAsia="zh-CN"/>
        </w:rPr>
        <w:t>六</w:t>
      </w:r>
      <w:r>
        <w:rPr>
          <w:rStyle w:val="18"/>
          <w:rFonts w:ascii="黑体" w:hAnsi="黑体" w:eastAsia="黑体"/>
          <w:b w:val="0"/>
          <w:spacing w:val="-4"/>
          <w:sz w:val="32"/>
          <w:szCs w:val="32"/>
        </w:rPr>
        <w:t>、有关建议</w:t>
      </w:r>
    </w:p>
    <w:p>
      <w:pPr>
        <w:spacing w:line="540" w:lineRule="exact"/>
        <w:ind w:firstLine="627" w:firstLineChars="200"/>
        <w:rPr>
          <w:rStyle w:val="18"/>
          <w:rFonts w:ascii="楷体" w:hAnsi="楷体" w:eastAsia="楷体"/>
          <w:spacing w:val="-4"/>
          <w:sz w:val="32"/>
          <w:szCs w:val="32"/>
        </w:rPr>
      </w:pPr>
      <w:r>
        <w:rPr>
          <w:rStyle w:val="18"/>
          <w:rFonts w:hint="eastAsia" w:ascii="楷体" w:hAnsi="楷体" w:eastAsia="楷体"/>
          <w:spacing w:val="-4"/>
          <w:sz w:val="32"/>
          <w:szCs w:val="32"/>
        </w:rPr>
        <w:t>对项目决策的建议:项目决策依据符合年度工作计划，根据需要制定中长期实施规划，决策符合程序履行相应手续，资金分配因素全面合理。</w:t>
      </w:r>
      <w:r>
        <w:rPr>
          <w:rStyle w:val="18"/>
          <w:rFonts w:hint="eastAsia" w:ascii="楷体" w:hAnsi="楷体" w:eastAsia="楷体"/>
          <w:spacing w:val="-4"/>
          <w:sz w:val="32"/>
          <w:szCs w:val="32"/>
        </w:rPr>
        <w:cr/>
      </w:r>
      <w:r>
        <w:rPr>
          <w:rStyle w:val="18"/>
          <w:rFonts w:hint="eastAsia" w:ascii="楷体" w:hAnsi="楷体" w:eastAsia="楷体"/>
          <w:spacing w:val="-4"/>
          <w:sz w:val="32"/>
          <w:szCs w:val="32"/>
        </w:rPr>
        <w:br w:type="textWrapping"/>
      </w:r>
      <w:r>
        <w:rPr>
          <w:rStyle w:val="18"/>
          <w:rFonts w:hint="eastAsia" w:ascii="楷体" w:hAnsi="楷体" w:eastAsia="楷体"/>
          <w:spacing w:val="-4"/>
          <w:sz w:val="32"/>
          <w:szCs w:val="32"/>
        </w:rPr>
        <w:t>对预算安排与执行的建议:为保证全疆统计网络安全持续运行，建议追加统计信息网络运行维护项目经费。</w:t>
      </w:r>
      <w:r>
        <w:rPr>
          <w:rStyle w:val="18"/>
          <w:rFonts w:hint="eastAsia" w:ascii="楷体" w:hAnsi="楷体" w:eastAsia="楷体"/>
          <w:spacing w:val="-4"/>
          <w:sz w:val="32"/>
          <w:szCs w:val="32"/>
        </w:rPr>
        <w:cr/>
      </w:r>
      <w:r>
        <w:rPr>
          <w:rStyle w:val="18"/>
          <w:rFonts w:hint="eastAsia" w:ascii="楷体" w:hAnsi="楷体" w:eastAsia="楷体"/>
          <w:spacing w:val="-4"/>
          <w:sz w:val="32"/>
          <w:szCs w:val="32"/>
        </w:rPr>
        <w:br w:type="textWrapping"/>
      </w:r>
      <w:r>
        <w:rPr>
          <w:rStyle w:val="18"/>
          <w:rFonts w:hint="eastAsia" w:ascii="楷体" w:hAnsi="楷体" w:eastAsia="楷体"/>
          <w:spacing w:val="-4"/>
          <w:sz w:val="32"/>
          <w:szCs w:val="32"/>
        </w:rPr>
        <w:t>对资金管理的建议：为便于管理和考核，建议由自治区财政对该项目规定统一的绩效目标及自评表。</w:t>
      </w:r>
      <w:r>
        <w:rPr>
          <w:rStyle w:val="18"/>
          <w:rFonts w:hint="eastAsia" w:ascii="楷体" w:hAnsi="楷体" w:eastAsia="楷体"/>
          <w:spacing w:val="-4"/>
          <w:sz w:val="32"/>
          <w:szCs w:val="32"/>
        </w:rPr>
        <w:cr/>
      </w:r>
      <w:r>
        <w:rPr>
          <w:rStyle w:val="18"/>
          <w:rFonts w:hint="eastAsia" w:ascii="楷体" w:hAnsi="楷体" w:eastAsia="楷体"/>
          <w:spacing w:val="-4"/>
          <w:sz w:val="32"/>
          <w:szCs w:val="32"/>
        </w:rPr>
        <w:br w:type="textWrapping"/>
      </w:r>
      <w:r>
        <w:rPr>
          <w:rStyle w:val="18"/>
          <w:rFonts w:hint="eastAsia" w:ascii="楷体" w:hAnsi="楷体" w:eastAsia="楷体"/>
          <w:spacing w:val="-4"/>
          <w:sz w:val="32"/>
          <w:szCs w:val="32"/>
        </w:rPr>
        <w:t>项目管理的建议：提升统计工作的质量须具有社会基础，统计工作只有得到全社会的支持，才能迈向现代化。只有得到政府人力、财力、政策及技术等方面的倾斜与大力支持，加之整个社会统计意识的提升以及统计工作的贯彻，才能实现统计工作信息化，才能在真正意义上为统计工作提供一个良好的社会环境。</w:t>
      </w:r>
    </w:p>
    <w:p>
      <w:pPr>
        <w:spacing w:line="540" w:lineRule="exact"/>
        <w:ind w:firstLine="567"/>
        <w:rPr>
          <w:rStyle w:val="18"/>
          <w:rFonts w:ascii="黑体" w:hAnsi="黑体" w:eastAsia="黑体"/>
          <w:b w:val="0"/>
          <w:spacing w:val="-4"/>
          <w:sz w:val="32"/>
          <w:szCs w:val="32"/>
        </w:rPr>
      </w:pPr>
      <w:r>
        <w:rPr>
          <w:rStyle w:val="18"/>
          <w:rFonts w:hint="eastAsia" w:ascii="黑体" w:hAnsi="黑体" w:eastAsia="黑体"/>
          <w:b w:val="0"/>
          <w:spacing w:val="-4"/>
          <w:sz w:val="32"/>
          <w:szCs w:val="32"/>
          <w:lang w:eastAsia="zh-CN"/>
        </w:rPr>
        <w:t>七</w:t>
      </w:r>
      <w:r>
        <w:rPr>
          <w:rStyle w:val="18"/>
          <w:rFonts w:hint="eastAsia" w:ascii="黑体" w:hAnsi="黑体" w:eastAsia="黑体"/>
          <w:b w:val="0"/>
          <w:spacing w:val="-4"/>
          <w:sz w:val="32"/>
          <w:szCs w:val="32"/>
        </w:rPr>
        <w:t>、其他需要说明的问题</w:t>
      </w:r>
    </w:p>
    <w:p>
      <w:pPr>
        <w:spacing w:line="540" w:lineRule="exact"/>
        <w:ind w:firstLine="627" w:firstLineChars="200"/>
        <w:rPr>
          <w:rStyle w:val="18"/>
          <w:rFonts w:ascii="楷体" w:hAnsi="楷体" w:eastAsia="楷体"/>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2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110C4"/>
    <w:rsid w:val="00037D50"/>
    <w:rsid w:val="0005416C"/>
    <w:rsid w:val="00056465"/>
    <w:rsid w:val="001028C5"/>
    <w:rsid w:val="00102DFF"/>
    <w:rsid w:val="00121AE4"/>
    <w:rsid w:val="0014601B"/>
    <w:rsid w:val="00146AAD"/>
    <w:rsid w:val="00150F05"/>
    <w:rsid w:val="001B3A40"/>
    <w:rsid w:val="00273CCD"/>
    <w:rsid w:val="00291BC0"/>
    <w:rsid w:val="00311DBE"/>
    <w:rsid w:val="00345DD7"/>
    <w:rsid w:val="00351EFF"/>
    <w:rsid w:val="003B0577"/>
    <w:rsid w:val="003E7E58"/>
    <w:rsid w:val="003F5180"/>
    <w:rsid w:val="00414C3A"/>
    <w:rsid w:val="004366A8"/>
    <w:rsid w:val="004A05EE"/>
    <w:rsid w:val="004C38BC"/>
    <w:rsid w:val="004F1F3C"/>
    <w:rsid w:val="00502BA7"/>
    <w:rsid w:val="005162F1"/>
    <w:rsid w:val="00535153"/>
    <w:rsid w:val="00554F82"/>
    <w:rsid w:val="0056390D"/>
    <w:rsid w:val="005719B0"/>
    <w:rsid w:val="005A4F2E"/>
    <w:rsid w:val="005A5018"/>
    <w:rsid w:val="005C51DF"/>
    <w:rsid w:val="005D10D6"/>
    <w:rsid w:val="005E7C5E"/>
    <w:rsid w:val="0075584F"/>
    <w:rsid w:val="00855E3A"/>
    <w:rsid w:val="0091457F"/>
    <w:rsid w:val="00922CB9"/>
    <w:rsid w:val="00925D36"/>
    <w:rsid w:val="00944DD1"/>
    <w:rsid w:val="009E5CD9"/>
    <w:rsid w:val="009F4373"/>
    <w:rsid w:val="00A26421"/>
    <w:rsid w:val="00A34588"/>
    <w:rsid w:val="00A413B8"/>
    <w:rsid w:val="00A4293B"/>
    <w:rsid w:val="00A67D50"/>
    <w:rsid w:val="00A8691A"/>
    <w:rsid w:val="00A972DF"/>
    <w:rsid w:val="00AC1946"/>
    <w:rsid w:val="00AC3A96"/>
    <w:rsid w:val="00AD5E52"/>
    <w:rsid w:val="00AF683C"/>
    <w:rsid w:val="00B2343E"/>
    <w:rsid w:val="00B40063"/>
    <w:rsid w:val="00B41F61"/>
    <w:rsid w:val="00B74D04"/>
    <w:rsid w:val="00BA46E6"/>
    <w:rsid w:val="00BB5015"/>
    <w:rsid w:val="00C56C72"/>
    <w:rsid w:val="00C62CB9"/>
    <w:rsid w:val="00CA6457"/>
    <w:rsid w:val="00CA6DC2"/>
    <w:rsid w:val="00CD37A4"/>
    <w:rsid w:val="00CE2FD9"/>
    <w:rsid w:val="00D17F2E"/>
    <w:rsid w:val="00D30354"/>
    <w:rsid w:val="00D52B7C"/>
    <w:rsid w:val="00D80C1E"/>
    <w:rsid w:val="00DB1661"/>
    <w:rsid w:val="00DF42A0"/>
    <w:rsid w:val="00E30E91"/>
    <w:rsid w:val="00E769FE"/>
    <w:rsid w:val="00E774CE"/>
    <w:rsid w:val="00E96D03"/>
    <w:rsid w:val="00EA2CBE"/>
    <w:rsid w:val="00EB10A0"/>
    <w:rsid w:val="00F32FEE"/>
    <w:rsid w:val="00FB10BB"/>
    <w:rsid w:val="0CB44F22"/>
    <w:rsid w:val="4D2606A1"/>
    <w:rsid w:val="7FE92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qFormat/>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qFormat/>
    <w:uiPriority w:val="10"/>
    <w:rPr>
      <w:rFonts w:asciiTheme="majorHAnsi" w:hAnsiTheme="majorHAnsi" w:eastAsiaTheme="majorEastAsia"/>
      <w:b/>
      <w:bCs/>
      <w:kern w:val="28"/>
      <w:sz w:val="32"/>
      <w:szCs w:val="32"/>
    </w:rPr>
  </w:style>
  <w:style w:type="character" w:customStyle="1" w:styleId="30">
    <w:name w:val="副标题 字符"/>
    <w:basedOn w:val="17"/>
    <w:link w:val="14"/>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uiPriority w:val="99"/>
    <w:rPr>
      <w:rFonts w:ascii="Calibri" w:hAnsi="Calibri" w:eastAsia="宋体"/>
      <w:kern w:val="2"/>
      <w:sz w:val="18"/>
      <w:szCs w:val="18"/>
    </w:rPr>
  </w:style>
  <w:style w:type="character" w:customStyle="1" w:styleId="44">
    <w:name w:val="页脚 字符"/>
    <w:basedOn w:val="17"/>
    <w:link w:val="12"/>
    <w:uiPriority w:val="99"/>
    <w:rPr>
      <w:rFonts w:ascii="Calibri" w:hAnsi="Calibri" w:eastAsia="宋体"/>
      <w:kern w:val="2"/>
      <w:sz w:val="18"/>
      <w:szCs w:val="18"/>
    </w:rPr>
  </w:style>
  <w:style w:type="character" w:customStyle="1" w:styleId="45">
    <w:name w:val="批注框文本 字符"/>
    <w:basedOn w:val="17"/>
    <w:link w:val="11"/>
    <w:semiHidden/>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Words>
  <Characters>648</Characters>
  <Lines>5</Lines>
  <Paragraphs>1</Paragraphs>
  <TotalTime>124</TotalTime>
  <ScaleCrop>false</ScaleCrop>
  <LinksUpToDate>false</LinksUpToDate>
  <CharactersWithSpaces>760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Administrator</cp:lastModifiedBy>
  <cp:lastPrinted>2018-12-31T10:56:00Z</cp:lastPrinted>
  <dcterms:modified xsi:type="dcterms:W3CDTF">2023-08-24T05:46:20Z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