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A0E04">
      <w:pPr>
        <w:widowControl/>
        <w:spacing w:line="375" w:lineRule="atLeast"/>
        <w:jc w:val="center"/>
        <w:rPr>
          <w:rFonts w:ascii="宋体" w:hAnsi="宋体" w:cs="宋体"/>
          <w:b/>
          <w:bCs/>
          <w:kern w:val="0"/>
          <w:sz w:val="44"/>
          <w:szCs w:val="44"/>
        </w:rPr>
      </w:pPr>
      <w:r>
        <w:rPr>
          <w:rFonts w:ascii="宋体" w:hAnsi="宋体" w:cs="宋体" w:hint="eastAsia"/>
          <w:b/>
          <w:bCs/>
          <w:kern w:val="0"/>
          <w:sz w:val="44"/>
          <w:szCs w:val="44"/>
        </w:rPr>
        <w:t>新疆维吾尔自治区统计局</w:t>
      </w:r>
    </w:p>
    <w:p w:rsidR="0082437B" w:rsidRDefault="008A0E04">
      <w:pPr>
        <w:widowControl/>
        <w:spacing w:line="375" w:lineRule="atLeast"/>
        <w:jc w:val="center"/>
        <w:rPr>
          <w:rFonts w:ascii="宋体" w:cs="宋体"/>
          <w:b/>
          <w:bCs/>
          <w:kern w:val="0"/>
          <w:sz w:val="44"/>
          <w:szCs w:val="44"/>
        </w:rPr>
      </w:pPr>
      <w:r>
        <w:rPr>
          <w:rFonts w:ascii="宋体" w:hAnsi="宋体" w:cs="宋体"/>
          <w:b/>
          <w:bCs/>
          <w:kern w:val="0"/>
          <w:sz w:val="44"/>
          <w:szCs w:val="44"/>
        </w:rPr>
        <w:t>2019</w:t>
      </w:r>
      <w:r>
        <w:rPr>
          <w:rFonts w:ascii="宋体" w:hAnsi="宋体" w:cs="宋体" w:hint="eastAsia"/>
          <w:b/>
          <w:bCs/>
          <w:kern w:val="0"/>
          <w:sz w:val="44"/>
          <w:szCs w:val="44"/>
        </w:rPr>
        <w:t>年部门预算公开</w:t>
      </w: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jc w:val="center"/>
        <w:rPr>
          <w:rFonts w:ascii="宋体" w:cs="宋体"/>
          <w:b/>
          <w:bCs/>
          <w:kern w:val="0"/>
          <w:sz w:val="36"/>
          <w:szCs w:val="36"/>
        </w:rPr>
      </w:pPr>
    </w:p>
    <w:p w:rsidR="0082437B" w:rsidRDefault="0082437B">
      <w:pPr>
        <w:widowControl/>
        <w:spacing w:line="375" w:lineRule="atLeast"/>
        <w:rPr>
          <w:rFonts w:ascii="宋体" w:cs="Times New Roman"/>
          <w:b/>
          <w:bCs/>
          <w:kern w:val="0"/>
          <w:sz w:val="36"/>
          <w:szCs w:val="36"/>
        </w:rPr>
      </w:pPr>
    </w:p>
    <w:p w:rsidR="0082437B" w:rsidRDefault="008A0E04">
      <w:pPr>
        <w:widowControl/>
        <w:spacing w:line="375" w:lineRule="atLeast"/>
        <w:jc w:val="center"/>
        <w:rPr>
          <w:rFonts w:ascii="黑体" w:eastAsia="黑体" w:hAnsi="黑体" w:cs="黑体"/>
          <w:b/>
          <w:bCs/>
          <w:kern w:val="0"/>
          <w:sz w:val="44"/>
          <w:szCs w:val="44"/>
        </w:rPr>
      </w:pPr>
      <w:r>
        <w:rPr>
          <w:rFonts w:ascii="黑体" w:eastAsia="黑体" w:hAnsi="黑体" w:cs="黑体" w:hint="eastAsia"/>
          <w:b/>
          <w:bCs/>
          <w:kern w:val="0"/>
          <w:sz w:val="44"/>
          <w:szCs w:val="44"/>
        </w:rPr>
        <w:lastRenderedPageBreak/>
        <w:t>目录</w:t>
      </w:r>
    </w:p>
    <w:p w:rsidR="0082437B" w:rsidRDefault="0082437B">
      <w:pPr>
        <w:widowControl/>
        <w:spacing w:line="500" w:lineRule="exact"/>
        <w:jc w:val="center"/>
        <w:outlineLvl w:val="1"/>
        <w:rPr>
          <w:rFonts w:ascii="宋体"/>
          <w:b/>
          <w:kern w:val="0"/>
          <w:sz w:val="44"/>
          <w:szCs w:val="44"/>
        </w:rPr>
      </w:pPr>
    </w:p>
    <w:p w:rsidR="0082437B" w:rsidRDefault="008A0E04">
      <w:pPr>
        <w:widowControl/>
        <w:spacing w:line="460" w:lineRule="exact"/>
        <w:outlineLvl w:val="1"/>
        <w:rPr>
          <w:rFonts w:ascii="仿宋_GB2312" w:eastAsia="仿宋_GB2312" w:hAnsi="宋体"/>
          <w:b/>
          <w:kern w:val="0"/>
          <w:sz w:val="30"/>
          <w:szCs w:val="30"/>
        </w:rPr>
      </w:pPr>
      <w:r>
        <w:rPr>
          <w:rFonts w:ascii="仿宋_GB2312" w:eastAsia="仿宋_GB2312" w:hAnsi="宋体" w:hint="eastAsia"/>
          <w:b/>
          <w:kern w:val="0"/>
          <w:sz w:val="30"/>
          <w:szCs w:val="30"/>
        </w:rPr>
        <w:t>第一部分新疆维吾尔自治区统计局单位概况</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一、主要职能</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二、机构设置及人员情况</w:t>
      </w:r>
    </w:p>
    <w:p w:rsidR="0082437B" w:rsidRDefault="008A0E04">
      <w:pPr>
        <w:widowControl/>
        <w:spacing w:line="460" w:lineRule="exact"/>
        <w:outlineLvl w:val="1"/>
        <w:rPr>
          <w:rFonts w:ascii="仿宋_GB2312" w:eastAsia="仿宋_GB2312" w:hAnsi="宋体"/>
          <w:b/>
          <w:kern w:val="0"/>
          <w:sz w:val="30"/>
          <w:szCs w:val="30"/>
        </w:rPr>
      </w:pPr>
      <w:r>
        <w:rPr>
          <w:rFonts w:ascii="仿宋_GB2312" w:eastAsia="仿宋_GB2312" w:hAnsi="宋体" w:hint="eastAsia"/>
          <w:b/>
          <w:kern w:val="0"/>
          <w:sz w:val="30"/>
          <w:szCs w:val="30"/>
        </w:rPr>
        <w:t>第二部分</w:t>
      </w:r>
      <w:r>
        <w:rPr>
          <w:rFonts w:ascii="宋体" w:eastAsia="仿宋_GB2312" w:hAnsi="宋体"/>
          <w:b/>
          <w:kern w:val="0"/>
          <w:sz w:val="30"/>
          <w:szCs w:val="30"/>
        </w:rPr>
        <w:t>2019</w:t>
      </w:r>
      <w:r>
        <w:rPr>
          <w:rFonts w:ascii="仿宋_GB2312" w:eastAsia="仿宋_GB2312" w:hAnsi="宋体" w:hint="eastAsia"/>
          <w:b/>
          <w:kern w:val="0"/>
          <w:sz w:val="30"/>
          <w:szCs w:val="30"/>
        </w:rPr>
        <w:t>年部门预算公开表</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一、部门收支总体情况表</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二、部门收入总体情况表</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三、部门支出总体情况表</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四、财政拨款收支总体情况表</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五、一般公共预算支出情况表</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六、一般公共预算基本支出情况表</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七、</w:t>
      </w:r>
      <w:r>
        <w:rPr>
          <w:rFonts w:ascii="仿宋_GB2312" w:eastAsia="仿宋_GB2312" w:hAnsi="宋体" w:hint="eastAsia"/>
          <w:bCs/>
          <w:kern w:val="0"/>
          <w:sz w:val="30"/>
          <w:szCs w:val="30"/>
        </w:rPr>
        <w:t>项目支出情况表</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八、一般公共预算“三公”经费支出情况表</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九、政府性基金预算支出情况表</w:t>
      </w:r>
    </w:p>
    <w:p w:rsidR="0082437B" w:rsidRDefault="008A0E04">
      <w:pPr>
        <w:widowControl/>
        <w:spacing w:line="460" w:lineRule="exact"/>
        <w:outlineLvl w:val="1"/>
        <w:rPr>
          <w:rFonts w:ascii="仿宋_GB2312" w:eastAsia="仿宋_GB2312" w:hAnsi="宋体"/>
          <w:b/>
          <w:kern w:val="0"/>
          <w:sz w:val="30"/>
          <w:szCs w:val="30"/>
        </w:rPr>
      </w:pPr>
      <w:r>
        <w:rPr>
          <w:rFonts w:ascii="仿宋_GB2312" w:eastAsia="仿宋_GB2312" w:hAnsi="宋体" w:hint="eastAsia"/>
          <w:b/>
          <w:kern w:val="0"/>
          <w:sz w:val="30"/>
          <w:szCs w:val="30"/>
        </w:rPr>
        <w:t>第三部分</w:t>
      </w:r>
      <w:r>
        <w:rPr>
          <w:rFonts w:ascii="宋体" w:eastAsia="仿宋_GB2312" w:hAnsi="宋体"/>
          <w:b/>
          <w:kern w:val="0"/>
          <w:sz w:val="30"/>
          <w:szCs w:val="30"/>
        </w:rPr>
        <w:t>2019</w:t>
      </w:r>
      <w:r>
        <w:rPr>
          <w:rFonts w:ascii="仿宋_GB2312" w:eastAsia="仿宋_GB2312" w:hAnsi="宋体" w:hint="eastAsia"/>
          <w:b/>
          <w:kern w:val="0"/>
          <w:sz w:val="30"/>
          <w:szCs w:val="30"/>
        </w:rPr>
        <w:t>年部门预算情况说明</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一、关于自治区统计局</w:t>
      </w:r>
      <w:r>
        <w:rPr>
          <w:rFonts w:ascii="仿宋_GB2312" w:eastAsia="仿宋_GB2312" w:hAnsi="宋体"/>
          <w:kern w:val="0"/>
          <w:sz w:val="30"/>
          <w:szCs w:val="30"/>
        </w:rPr>
        <w:t>2019</w:t>
      </w:r>
      <w:r>
        <w:rPr>
          <w:rFonts w:ascii="仿宋_GB2312" w:eastAsia="仿宋_GB2312" w:hAnsi="宋体" w:hint="eastAsia"/>
          <w:kern w:val="0"/>
          <w:sz w:val="30"/>
          <w:szCs w:val="30"/>
        </w:rPr>
        <w:t>年收支预算情况的总体说明</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二、关于自治区统计局</w:t>
      </w:r>
      <w:r>
        <w:rPr>
          <w:rFonts w:ascii="仿宋_GB2312" w:eastAsia="仿宋_GB2312" w:hAnsi="宋体"/>
          <w:kern w:val="0"/>
          <w:sz w:val="30"/>
          <w:szCs w:val="30"/>
        </w:rPr>
        <w:t>2019</w:t>
      </w:r>
      <w:r>
        <w:rPr>
          <w:rFonts w:ascii="仿宋_GB2312" w:eastAsia="仿宋_GB2312" w:hAnsi="宋体" w:hint="eastAsia"/>
          <w:kern w:val="0"/>
          <w:sz w:val="30"/>
          <w:szCs w:val="30"/>
        </w:rPr>
        <w:t>年收入预算情况说明</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三、关于自治区统计局</w:t>
      </w:r>
      <w:r>
        <w:rPr>
          <w:rFonts w:ascii="仿宋_GB2312" w:eastAsia="仿宋_GB2312" w:hAnsi="宋体"/>
          <w:kern w:val="0"/>
          <w:sz w:val="30"/>
          <w:szCs w:val="30"/>
        </w:rPr>
        <w:t>2019</w:t>
      </w:r>
      <w:r>
        <w:rPr>
          <w:rFonts w:ascii="仿宋_GB2312" w:eastAsia="仿宋_GB2312" w:hAnsi="宋体" w:hint="eastAsia"/>
          <w:kern w:val="0"/>
          <w:sz w:val="30"/>
          <w:szCs w:val="30"/>
        </w:rPr>
        <w:t>年支出预算情况说明</w:t>
      </w:r>
    </w:p>
    <w:p w:rsidR="0082437B" w:rsidRDefault="008A0E04">
      <w:pPr>
        <w:widowControl/>
        <w:spacing w:line="460" w:lineRule="exact"/>
        <w:ind w:left="600" w:hangingChars="200" w:hanging="600"/>
        <w:outlineLvl w:val="1"/>
        <w:rPr>
          <w:rFonts w:ascii="仿宋_GB2312" w:eastAsia="仿宋_GB2312" w:hAnsi="宋体"/>
          <w:bCs/>
          <w:kern w:val="0"/>
          <w:sz w:val="30"/>
          <w:szCs w:val="30"/>
        </w:rPr>
      </w:pPr>
      <w:r>
        <w:rPr>
          <w:rFonts w:ascii="仿宋_GB2312" w:eastAsia="仿宋_GB2312" w:hAnsi="宋体" w:hint="eastAsia"/>
          <w:bCs/>
          <w:kern w:val="0"/>
          <w:sz w:val="30"/>
          <w:szCs w:val="30"/>
        </w:rPr>
        <w:t>四、关于</w:t>
      </w:r>
      <w:r>
        <w:rPr>
          <w:rFonts w:ascii="仿宋_GB2312" w:eastAsia="仿宋_GB2312" w:hAnsi="宋体" w:hint="eastAsia"/>
          <w:kern w:val="0"/>
          <w:sz w:val="30"/>
          <w:szCs w:val="30"/>
        </w:rPr>
        <w:t>自治区统计局</w:t>
      </w:r>
      <w:r>
        <w:rPr>
          <w:rFonts w:ascii="仿宋_GB2312" w:eastAsia="仿宋_GB2312" w:hAnsi="宋体"/>
          <w:kern w:val="0"/>
          <w:sz w:val="30"/>
          <w:szCs w:val="30"/>
        </w:rPr>
        <w:t>2019</w:t>
      </w:r>
      <w:r>
        <w:rPr>
          <w:rFonts w:ascii="仿宋_GB2312" w:eastAsia="仿宋_GB2312" w:hAnsi="宋体" w:hint="eastAsia"/>
          <w:bCs/>
          <w:kern w:val="0"/>
          <w:sz w:val="30"/>
          <w:szCs w:val="30"/>
        </w:rPr>
        <w:t>年财政拨款收支预算情况的总体说明</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五、关于自治区统计局</w:t>
      </w:r>
      <w:r>
        <w:rPr>
          <w:rFonts w:ascii="仿宋_GB2312" w:eastAsia="仿宋_GB2312" w:hAnsi="宋体"/>
          <w:kern w:val="0"/>
          <w:sz w:val="30"/>
          <w:szCs w:val="30"/>
        </w:rPr>
        <w:t>2019</w:t>
      </w:r>
      <w:r>
        <w:rPr>
          <w:rFonts w:ascii="仿宋_GB2312" w:eastAsia="仿宋_GB2312" w:hAnsi="宋体" w:hint="eastAsia"/>
          <w:kern w:val="0"/>
          <w:sz w:val="30"/>
          <w:szCs w:val="30"/>
        </w:rPr>
        <w:t>年一般公共预算当年拨款情况说明</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六、关于自治区统计局</w:t>
      </w:r>
      <w:r>
        <w:rPr>
          <w:rFonts w:ascii="仿宋_GB2312" w:eastAsia="仿宋_GB2312" w:hAnsi="宋体"/>
          <w:kern w:val="0"/>
          <w:sz w:val="30"/>
          <w:szCs w:val="30"/>
        </w:rPr>
        <w:t>2019</w:t>
      </w:r>
      <w:r>
        <w:rPr>
          <w:rFonts w:ascii="仿宋_GB2312" w:eastAsia="仿宋_GB2312" w:hAnsi="宋体" w:hint="eastAsia"/>
          <w:kern w:val="0"/>
          <w:sz w:val="30"/>
          <w:szCs w:val="30"/>
        </w:rPr>
        <w:t>年一般公共预算基本支出情况说明</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七、关于自治区统计局</w:t>
      </w:r>
      <w:r>
        <w:rPr>
          <w:rFonts w:ascii="仿宋_GB2312" w:eastAsia="仿宋_GB2312" w:hAnsi="宋体"/>
          <w:kern w:val="0"/>
          <w:sz w:val="30"/>
          <w:szCs w:val="30"/>
        </w:rPr>
        <w:t>2019</w:t>
      </w:r>
      <w:r>
        <w:rPr>
          <w:rFonts w:ascii="仿宋_GB2312" w:eastAsia="仿宋_GB2312" w:hAnsi="宋体" w:hint="eastAsia"/>
          <w:kern w:val="0"/>
          <w:sz w:val="30"/>
          <w:szCs w:val="30"/>
        </w:rPr>
        <w:t>年项目支出情况说明</w:t>
      </w:r>
    </w:p>
    <w:p w:rsidR="0082437B" w:rsidRDefault="008A0E04">
      <w:pPr>
        <w:widowControl/>
        <w:spacing w:line="460" w:lineRule="exact"/>
        <w:ind w:left="600" w:hangingChars="200" w:hanging="600"/>
        <w:outlineLvl w:val="1"/>
        <w:rPr>
          <w:rFonts w:ascii="仿宋_GB2312" w:eastAsia="仿宋_GB2312" w:hAnsi="宋体"/>
          <w:kern w:val="0"/>
          <w:sz w:val="30"/>
          <w:szCs w:val="30"/>
        </w:rPr>
      </w:pPr>
      <w:r>
        <w:rPr>
          <w:rFonts w:ascii="仿宋_GB2312" w:eastAsia="仿宋_GB2312" w:hAnsi="宋体" w:hint="eastAsia"/>
          <w:kern w:val="0"/>
          <w:sz w:val="30"/>
          <w:szCs w:val="30"/>
        </w:rPr>
        <w:t>八、关于自治区统计局</w:t>
      </w:r>
      <w:r>
        <w:rPr>
          <w:rFonts w:ascii="仿宋_GB2312" w:eastAsia="仿宋_GB2312" w:hAnsi="宋体"/>
          <w:kern w:val="0"/>
          <w:sz w:val="30"/>
          <w:szCs w:val="30"/>
        </w:rPr>
        <w:t>2019</w:t>
      </w:r>
      <w:r>
        <w:rPr>
          <w:rFonts w:ascii="仿宋_GB2312" w:eastAsia="仿宋_GB2312" w:hAnsi="宋体" w:hint="eastAsia"/>
          <w:kern w:val="0"/>
          <w:sz w:val="30"/>
          <w:szCs w:val="30"/>
        </w:rPr>
        <w:t>年一般公共预算“三公”经费预算情况说明</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九、关于自治区统计局</w:t>
      </w:r>
      <w:r>
        <w:rPr>
          <w:rFonts w:ascii="仿宋_GB2312" w:eastAsia="仿宋_GB2312" w:hAnsi="宋体"/>
          <w:kern w:val="0"/>
          <w:sz w:val="30"/>
          <w:szCs w:val="30"/>
        </w:rPr>
        <w:t>2019</w:t>
      </w:r>
      <w:r>
        <w:rPr>
          <w:rFonts w:ascii="仿宋_GB2312" w:eastAsia="仿宋_GB2312" w:hAnsi="宋体" w:hint="eastAsia"/>
          <w:kern w:val="0"/>
          <w:sz w:val="30"/>
          <w:szCs w:val="30"/>
        </w:rPr>
        <w:t>年政府性基金预算拨款情况说明</w:t>
      </w:r>
    </w:p>
    <w:p w:rsidR="0082437B" w:rsidRDefault="008A0E04">
      <w:pPr>
        <w:widowControl/>
        <w:spacing w:line="460" w:lineRule="exact"/>
        <w:outlineLvl w:val="1"/>
        <w:rPr>
          <w:rFonts w:ascii="仿宋_GB2312" w:eastAsia="仿宋_GB2312" w:hAnsi="宋体"/>
          <w:kern w:val="0"/>
          <w:sz w:val="30"/>
          <w:szCs w:val="30"/>
        </w:rPr>
      </w:pPr>
      <w:r>
        <w:rPr>
          <w:rFonts w:ascii="仿宋_GB2312" w:eastAsia="仿宋_GB2312" w:hAnsi="宋体" w:hint="eastAsia"/>
          <w:kern w:val="0"/>
          <w:sz w:val="30"/>
          <w:szCs w:val="30"/>
        </w:rPr>
        <w:t>十、其他重要事项的情况说明</w:t>
      </w:r>
    </w:p>
    <w:p w:rsidR="0082437B" w:rsidRDefault="008A0E04">
      <w:pPr>
        <w:widowControl/>
        <w:spacing w:line="460" w:lineRule="exact"/>
        <w:outlineLvl w:val="1"/>
        <w:rPr>
          <w:rFonts w:ascii="宋体" w:cs="Times New Roman"/>
          <w:kern w:val="0"/>
          <w:sz w:val="24"/>
          <w:szCs w:val="24"/>
        </w:rPr>
      </w:pPr>
      <w:r>
        <w:rPr>
          <w:rFonts w:ascii="仿宋_GB2312" w:eastAsia="仿宋_GB2312" w:hAnsi="宋体" w:hint="eastAsia"/>
          <w:b/>
          <w:kern w:val="0"/>
          <w:sz w:val="30"/>
          <w:szCs w:val="30"/>
        </w:rPr>
        <w:t>第四部分名词解释</w:t>
      </w:r>
    </w:p>
    <w:p w:rsidR="0082437B" w:rsidRDefault="008A0E04">
      <w:pPr>
        <w:widowControl/>
        <w:spacing w:line="375" w:lineRule="atLeas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第一部分新疆维吾尔自治区统计局单位概述</w:t>
      </w:r>
    </w:p>
    <w:p w:rsidR="0082437B" w:rsidRDefault="008A0E04">
      <w:pPr>
        <w:widowControl/>
        <w:spacing w:line="375" w:lineRule="atLeast"/>
        <w:jc w:val="left"/>
        <w:rPr>
          <w:rFonts w:ascii="黑体" w:eastAsia="黑体" w:hAnsi="黑体" w:cs="黑体"/>
          <w:b/>
          <w:bCs/>
          <w:kern w:val="0"/>
          <w:sz w:val="30"/>
          <w:szCs w:val="30"/>
        </w:rPr>
      </w:pPr>
      <w:r>
        <w:rPr>
          <w:rFonts w:ascii="黑体" w:eastAsia="黑体" w:hAnsi="黑体" w:cs="黑体" w:hint="eastAsia"/>
          <w:b/>
          <w:bCs/>
          <w:kern w:val="0"/>
          <w:sz w:val="30"/>
          <w:szCs w:val="30"/>
        </w:rPr>
        <w:t xml:space="preserve">　　一、主要职能</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kern w:val="0"/>
          <w:sz w:val="30"/>
          <w:szCs w:val="30"/>
        </w:rPr>
        <w:t>1.</w:t>
      </w:r>
      <w:r>
        <w:rPr>
          <w:rFonts w:ascii="仿宋" w:eastAsia="仿宋" w:hAnsi="仿宋" w:cs="仿宋" w:hint="eastAsia"/>
          <w:kern w:val="0"/>
          <w:sz w:val="30"/>
          <w:szCs w:val="30"/>
        </w:rPr>
        <w:t>组织领导和统一协调全区统计工作，确保统计数据真实、准确、及时；依照国家和自治区的法律、法规、政策拟订地方性统计法规、规章草案，制定部门规范性文件，并监督检查执行情况。</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kern w:val="0"/>
          <w:sz w:val="30"/>
          <w:szCs w:val="30"/>
        </w:rPr>
        <w:t>2.</w:t>
      </w:r>
      <w:r>
        <w:rPr>
          <w:rFonts w:ascii="仿宋" w:eastAsia="仿宋" w:hAnsi="仿宋" w:cs="仿宋" w:hint="eastAsia"/>
          <w:sz w:val="30"/>
          <w:szCs w:val="30"/>
        </w:rPr>
        <w:t>建立健全</w:t>
      </w:r>
      <w:r>
        <w:rPr>
          <w:rFonts w:ascii="仿宋" w:eastAsia="仿宋" w:hAnsi="仿宋" w:cs="仿宋" w:hint="eastAsia"/>
          <w:kern w:val="0"/>
          <w:sz w:val="30"/>
          <w:szCs w:val="30"/>
        </w:rPr>
        <w:t>全区国民经济核算体系；组织实施全区国民经济核算制度和投入产出调查；核算全区生产总值，汇编提供国民经济核算资料，监督管理和指导各地</w:t>
      </w:r>
      <w:r>
        <w:rPr>
          <w:rFonts w:ascii="仿宋" w:eastAsia="仿宋" w:hAnsi="仿宋" w:cs="仿宋"/>
          <w:kern w:val="0"/>
          <w:sz w:val="30"/>
          <w:szCs w:val="30"/>
        </w:rPr>
        <w:t>(</w:t>
      </w:r>
      <w:r>
        <w:rPr>
          <w:rFonts w:ascii="仿宋" w:eastAsia="仿宋" w:hAnsi="仿宋" w:cs="仿宋" w:hint="eastAsia"/>
          <w:kern w:val="0"/>
          <w:sz w:val="30"/>
          <w:szCs w:val="30"/>
        </w:rPr>
        <w:t>州、市</w:t>
      </w:r>
      <w:r>
        <w:rPr>
          <w:rFonts w:ascii="仿宋" w:eastAsia="仿宋" w:hAnsi="仿宋" w:cs="仿宋"/>
          <w:kern w:val="0"/>
          <w:sz w:val="30"/>
          <w:szCs w:val="30"/>
        </w:rPr>
        <w:t>)</w:t>
      </w:r>
      <w:r>
        <w:rPr>
          <w:rFonts w:ascii="仿宋" w:eastAsia="仿宋" w:hAnsi="仿宋" w:cs="仿宋" w:hint="eastAsia"/>
          <w:kern w:val="0"/>
          <w:sz w:val="30"/>
          <w:szCs w:val="30"/>
        </w:rPr>
        <w:t>国民经济核算工作。</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kern w:val="0"/>
          <w:sz w:val="30"/>
          <w:szCs w:val="30"/>
        </w:rPr>
        <w:t>3.</w:t>
      </w:r>
      <w:r>
        <w:rPr>
          <w:rFonts w:ascii="仿宋" w:eastAsia="仿宋" w:hAnsi="仿宋" w:cs="仿宋" w:hint="eastAsia"/>
          <w:kern w:val="0"/>
          <w:sz w:val="30"/>
          <w:szCs w:val="30"/>
        </w:rPr>
        <w:t>按照国家和自治区要求，会同有关部门拟订重大国情国力普查计划、方案；组织实施全区人口、经济、农业等国情国力普查和重大专项调查；汇总、整理和提供有关国情国力、区情区力方面的统计数据。</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kern w:val="0"/>
          <w:sz w:val="30"/>
          <w:szCs w:val="30"/>
        </w:rPr>
        <w:t>4.</w:t>
      </w:r>
      <w:r>
        <w:rPr>
          <w:rFonts w:ascii="仿宋" w:eastAsia="仿宋" w:hAnsi="仿宋" w:cs="仿宋" w:hint="eastAsia"/>
          <w:kern w:val="0"/>
          <w:sz w:val="30"/>
          <w:szCs w:val="30"/>
        </w:rPr>
        <w:t>组织实施农林牧渔业、工业、建筑业、批发和零售业、住宿和餐饮业、房地产业、租赁和商务服务业、居民服务和其他服务业、文化、体育和娱乐业以及装卸搬运和其他运输服务业</w:t>
      </w:r>
      <w:r>
        <w:rPr>
          <w:rFonts w:ascii="仿宋" w:eastAsia="仿宋" w:hAnsi="仿宋" w:cs="仿宋" w:hint="eastAsia"/>
          <w:kern w:val="0"/>
          <w:sz w:val="30"/>
          <w:szCs w:val="30"/>
        </w:rPr>
        <w:t>、仓储业、计算机服务业、软件业、科技交流和推广服务业、社会福利业等统计调查，收集、汇总、整理和提供有关调查的统计数据，综合整理和提供地质勘查、旅游、交通运输、邮政、教育、卫生、社会保障、公用事业等全区性基本统计数据。</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kern w:val="0"/>
          <w:sz w:val="30"/>
          <w:szCs w:val="30"/>
        </w:rPr>
        <w:t>5.</w:t>
      </w:r>
      <w:r>
        <w:rPr>
          <w:rFonts w:ascii="仿宋" w:eastAsia="仿宋" w:hAnsi="仿宋" w:cs="仿宋" w:hint="eastAsia"/>
          <w:kern w:val="0"/>
          <w:sz w:val="30"/>
          <w:szCs w:val="30"/>
        </w:rPr>
        <w:t>组织实施能源、投资、消费、价格、收入、科技、人口、劳动力、社会发展基本情况、环境基本状况等统计调查，收集、</w:t>
      </w:r>
      <w:r>
        <w:rPr>
          <w:rFonts w:ascii="仿宋" w:eastAsia="仿宋" w:hAnsi="仿宋" w:cs="仿宋" w:hint="eastAsia"/>
          <w:kern w:val="0"/>
          <w:sz w:val="30"/>
          <w:szCs w:val="30"/>
        </w:rPr>
        <w:lastRenderedPageBreak/>
        <w:t>汇总、整理和提供有关调查的统计数据，综合整理和提供资源环境、城乡建设、对外经济等全区性基本统计数据。</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kern w:val="0"/>
          <w:sz w:val="30"/>
          <w:szCs w:val="30"/>
        </w:rPr>
        <w:t>6.</w:t>
      </w:r>
      <w:r>
        <w:rPr>
          <w:rFonts w:ascii="仿宋" w:eastAsia="仿宋" w:hAnsi="仿宋" w:cs="仿宋" w:hint="eastAsia"/>
          <w:kern w:val="0"/>
          <w:sz w:val="30"/>
          <w:szCs w:val="30"/>
        </w:rPr>
        <w:t>组织各地</w:t>
      </w:r>
      <w:r>
        <w:rPr>
          <w:rFonts w:ascii="仿宋" w:eastAsia="仿宋" w:hAnsi="仿宋" w:cs="仿宋"/>
          <w:kern w:val="0"/>
          <w:sz w:val="30"/>
          <w:szCs w:val="30"/>
        </w:rPr>
        <w:t>(</w:t>
      </w:r>
      <w:r>
        <w:rPr>
          <w:rFonts w:ascii="仿宋" w:eastAsia="仿宋" w:hAnsi="仿宋" w:cs="仿宋" w:hint="eastAsia"/>
          <w:kern w:val="0"/>
          <w:sz w:val="30"/>
          <w:szCs w:val="30"/>
        </w:rPr>
        <w:t>州、市</w:t>
      </w:r>
      <w:r>
        <w:rPr>
          <w:rFonts w:ascii="仿宋" w:eastAsia="仿宋" w:hAnsi="仿宋" w:cs="仿宋"/>
          <w:kern w:val="0"/>
          <w:sz w:val="30"/>
          <w:szCs w:val="30"/>
        </w:rPr>
        <w:t>)</w:t>
      </w:r>
      <w:r>
        <w:rPr>
          <w:rFonts w:ascii="仿宋" w:eastAsia="仿宋" w:hAnsi="仿宋" w:cs="仿宋" w:hint="eastAsia"/>
          <w:kern w:val="0"/>
          <w:sz w:val="30"/>
          <w:szCs w:val="30"/>
        </w:rPr>
        <w:t>、自治区各部门的经济、社会、科技和资源环境统计调查，</w:t>
      </w:r>
      <w:r>
        <w:rPr>
          <w:rFonts w:ascii="仿宋" w:eastAsia="仿宋" w:hAnsi="仿宋" w:cs="仿宋" w:hint="eastAsia"/>
          <w:kern w:val="0"/>
          <w:sz w:val="30"/>
          <w:szCs w:val="30"/>
        </w:rPr>
        <w:t>统一核定、管理、公布全区性基本统计资料，定期发布全区国民经济和社会发展情况的统计信息，组织建立服务业统计信息管理、共享和发布制度。</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kern w:val="0"/>
          <w:sz w:val="30"/>
          <w:szCs w:val="30"/>
        </w:rPr>
        <w:t>7.</w:t>
      </w:r>
      <w:r>
        <w:rPr>
          <w:rFonts w:ascii="仿宋" w:eastAsia="仿宋" w:hAnsi="仿宋" w:cs="仿宋" w:hint="eastAsia"/>
          <w:kern w:val="0"/>
          <w:sz w:val="30"/>
          <w:szCs w:val="30"/>
        </w:rPr>
        <w:t>对国民经济、社会发展、科技进步和资源环境等情况进行统计调查、统计分析和统计监督，向自治区党委、政府及有关部门提供统计信息和咨询建议。</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kern w:val="0"/>
          <w:sz w:val="30"/>
          <w:szCs w:val="30"/>
        </w:rPr>
        <w:t>8.</w:t>
      </w:r>
      <w:r>
        <w:rPr>
          <w:rFonts w:ascii="仿宋" w:eastAsia="仿宋" w:hAnsi="仿宋" w:cs="仿宋" w:hint="eastAsia"/>
          <w:kern w:val="0"/>
          <w:sz w:val="30"/>
          <w:szCs w:val="30"/>
        </w:rPr>
        <w:t>贯彻落实全国基本统计制度和国家统计标准；依法审批或备案各地</w:t>
      </w:r>
      <w:r>
        <w:rPr>
          <w:rFonts w:ascii="仿宋" w:eastAsia="仿宋" w:hAnsi="仿宋" w:cs="仿宋"/>
          <w:kern w:val="0"/>
          <w:sz w:val="30"/>
          <w:szCs w:val="30"/>
        </w:rPr>
        <w:t>(</w:t>
      </w:r>
      <w:r>
        <w:rPr>
          <w:rFonts w:ascii="仿宋" w:eastAsia="仿宋" w:hAnsi="仿宋" w:cs="仿宋" w:hint="eastAsia"/>
          <w:kern w:val="0"/>
          <w:sz w:val="30"/>
          <w:szCs w:val="30"/>
        </w:rPr>
        <w:t>州、市</w:t>
      </w:r>
      <w:r>
        <w:rPr>
          <w:rFonts w:ascii="仿宋" w:eastAsia="仿宋" w:hAnsi="仿宋" w:cs="仿宋"/>
          <w:kern w:val="0"/>
          <w:sz w:val="30"/>
          <w:szCs w:val="30"/>
        </w:rPr>
        <w:t>)</w:t>
      </w:r>
      <w:r>
        <w:rPr>
          <w:rFonts w:ascii="仿宋" w:eastAsia="仿宋" w:hAnsi="仿宋" w:cs="仿宋" w:hint="eastAsia"/>
          <w:kern w:val="0"/>
          <w:sz w:val="30"/>
          <w:szCs w:val="30"/>
        </w:rPr>
        <w:t>、自治区各部门统计调查项目；审批部门统计调查计划、调查方案；指导专业统计基础工作、统计基层业务基础建设；组织建立服务业统计信息管理制度，建立健全统计数据质量审核、</w:t>
      </w:r>
      <w:r>
        <w:rPr>
          <w:rFonts w:ascii="仿宋" w:eastAsia="仿宋" w:hAnsi="仿宋" w:cs="仿宋" w:hint="eastAsia"/>
          <w:kern w:val="0"/>
          <w:sz w:val="30"/>
          <w:szCs w:val="30"/>
        </w:rPr>
        <w:t>监控和评估制度，开展对重要统计数据的审核、监控和评估，依法监督管理涉外调查活动。</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kern w:val="0"/>
          <w:sz w:val="30"/>
          <w:szCs w:val="30"/>
        </w:rPr>
        <w:t>9.</w:t>
      </w:r>
      <w:r>
        <w:rPr>
          <w:rFonts w:ascii="仿宋" w:eastAsia="仿宋" w:hAnsi="仿宋" w:cs="仿宋" w:hint="eastAsia"/>
          <w:kern w:val="0"/>
          <w:sz w:val="30"/>
          <w:szCs w:val="30"/>
        </w:rPr>
        <w:t>协助地方政府</w:t>
      </w:r>
      <w:r>
        <w:rPr>
          <w:rFonts w:ascii="仿宋" w:eastAsia="仿宋" w:hAnsi="仿宋" w:cs="仿宋"/>
          <w:kern w:val="0"/>
          <w:sz w:val="30"/>
          <w:szCs w:val="30"/>
        </w:rPr>
        <w:t>(</w:t>
      </w:r>
      <w:r>
        <w:rPr>
          <w:rFonts w:ascii="仿宋" w:eastAsia="仿宋" w:hAnsi="仿宋" w:cs="仿宋" w:hint="eastAsia"/>
          <w:kern w:val="0"/>
          <w:sz w:val="30"/>
          <w:szCs w:val="30"/>
        </w:rPr>
        <w:t>行署</w:t>
      </w:r>
      <w:r>
        <w:rPr>
          <w:rFonts w:ascii="仿宋" w:eastAsia="仿宋" w:hAnsi="仿宋" w:cs="仿宋"/>
          <w:kern w:val="0"/>
          <w:sz w:val="30"/>
          <w:szCs w:val="30"/>
        </w:rPr>
        <w:t>)</w:t>
      </w:r>
      <w:r>
        <w:rPr>
          <w:rFonts w:ascii="仿宋" w:eastAsia="仿宋" w:hAnsi="仿宋" w:cs="仿宋" w:hint="eastAsia"/>
          <w:kern w:val="0"/>
          <w:sz w:val="30"/>
          <w:szCs w:val="30"/>
        </w:rPr>
        <w:t>管理地、州、市统计局局长和副局长；指导全区统计专业技术队伍建设，会同有关部门组织管理全区统计专业技术资格考试、评审；负责从业资格认定工作；监督管理地方政府统计部门由国家和自治区提供的统计事业费和专项基本建设投资。</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lastRenderedPageBreak/>
        <w:t xml:space="preserve">　　</w:t>
      </w:r>
      <w:r>
        <w:rPr>
          <w:rFonts w:ascii="仿宋" w:eastAsia="仿宋" w:hAnsi="仿宋" w:cs="仿宋"/>
          <w:kern w:val="0"/>
          <w:sz w:val="30"/>
          <w:szCs w:val="30"/>
        </w:rPr>
        <w:t>10.</w:t>
      </w:r>
      <w:r>
        <w:rPr>
          <w:rFonts w:ascii="仿宋" w:eastAsia="仿宋" w:hAnsi="仿宋" w:cs="仿宋" w:hint="eastAsia"/>
          <w:kern w:val="0"/>
          <w:sz w:val="30"/>
          <w:szCs w:val="30"/>
        </w:rPr>
        <w:t>组织指导全区统计信息自动化建设，建立健全和管理全区统计信息自动化系统；组织协调和统一管理全区统计数据网络，指导各地</w:t>
      </w:r>
      <w:r>
        <w:rPr>
          <w:rFonts w:ascii="仿宋" w:eastAsia="仿宋" w:hAnsi="仿宋" w:cs="仿宋"/>
          <w:kern w:val="0"/>
          <w:sz w:val="30"/>
          <w:szCs w:val="30"/>
        </w:rPr>
        <w:t>(</w:t>
      </w:r>
      <w:r>
        <w:rPr>
          <w:rFonts w:ascii="仿宋" w:eastAsia="仿宋" w:hAnsi="仿宋" w:cs="仿宋" w:hint="eastAsia"/>
          <w:kern w:val="0"/>
          <w:sz w:val="30"/>
          <w:szCs w:val="30"/>
        </w:rPr>
        <w:t>州、市</w:t>
      </w:r>
      <w:r>
        <w:rPr>
          <w:rFonts w:ascii="仿宋" w:eastAsia="仿宋" w:hAnsi="仿宋" w:cs="仿宋"/>
          <w:kern w:val="0"/>
          <w:sz w:val="30"/>
          <w:szCs w:val="30"/>
        </w:rPr>
        <w:t>)</w:t>
      </w:r>
      <w:r>
        <w:rPr>
          <w:rFonts w:ascii="仿宋" w:eastAsia="仿宋" w:hAnsi="仿宋" w:cs="仿宋" w:hint="eastAsia"/>
          <w:kern w:val="0"/>
          <w:sz w:val="30"/>
          <w:szCs w:val="30"/>
        </w:rPr>
        <w:t>统计信息化系统建设。</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kern w:val="0"/>
          <w:sz w:val="30"/>
          <w:szCs w:val="30"/>
        </w:rPr>
        <w:t>11.</w:t>
      </w:r>
      <w:r>
        <w:rPr>
          <w:rFonts w:ascii="仿宋" w:eastAsia="仿宋" w:hAnsi="仿宋" w:cs="仿宋" w:hint="eastAsia"/>
          <w:kern w:val="0"/>
          <w:sz w:val="30"/>
          <w:szCs w:val="30"/>
        </w:rPr>
        <w:t>收集、整理各地统计资料</w:t>
      </w:r>
      <w:r>
        <w:rPr>
          <w:rFonts w:ascii="仿宋" w:eastAsia="仿宋" w:hAnsi="仿宋" w:cs="仿宋" w:hint="eastAsia"/>
          <w:kern w:val="0"/>
          <w:sz w:val="30"/>
          <w:szCs w:val="30"/>
        </w:rPr>
        <w:t>，开展对比分析研究，组织实施地区间统计资料交换合作项目。</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kern w:val="0"/>
          <w:sz w:val="30"/>
          <w:szCs w:val="30"/>
        </w:rPr>
        <w:t>12.</w:t>
      </w:r>
      <w:r>
        <w:rPr>
          <w:rFonts w:ascii="仿宋" w:eastAsia="仿宋" w:hAnsi="仿宋" w:cs="仿宋" w:hint="eastAsia"/>
          <w:kern w:val="0"/>
          <w:sz w:val="30"/>
          <w:szCs w:val="30"/>
        </w:rPr>
        <w:t>负责有关自治区地方调查点社会经济抽样调查工作，指导所属事业单位工作。</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kern w:val="0"/>
          <w:sz w:val="30"/>
          <w:szCs w:val="30"/>
        </w:rPr>
        <w:t>13.</w:t>
      </w:r>
      <w:r>
        <w:rPr>
          <w:rFonts w:ascii="仿宋" w:eastAsia="仿宋" w:hAnsi="仿宋" w:cs="仿宋" w:hint="eastAsia"/>
          <w:kern w:val="0"/>
          <w:sz w:val="30"/>
          <w:szCs w:val="30"/>
        </w:rPr>
        <w:t>承办自治区人民政府交办的其他事项。</w:t>
      </w:r>
    </w:p>
    <w:p w:rsidR="0082437B" w:rsidRDefault="008A0E04">
      <w:pPr>
        <w:widowControl/>
        <w:spacing w:line="375" w:lineRule="atLeast"/>
        <w:jc w:val="left"/>
        <w:rPr>
          <w:rFonts w:ascii="黑体" w:eastAsia="黑体" w:hAnsi="黑体" w:cs="黑体"/>
          <w:b/>
          <w:bCs/>
          <w:kern w:val="0"/>
          <w:sz w:val="30"/>
          <w:szCs w:val="30"/>
        </w:rPr>
      </w:pPr>
      <w:r>
        <w:rPr>
          <w:rFonts w:ascii="黑体" w:eastAsia="黑体" w:hAnsi="黑体" w:cs="黑体" w:hint="eastAsia"/>
          <w:b/>
          <w:bCs/>
          <w:kern w:val="0"/>
          <w:sz w:val="30"/>
          <w:szCs w:val="30"/>
        </w:rPr>
        <w:t xml:space="preserve">　二、机构设置及人员情况</w:t>
      </w:r>
    </w:p>
    <w:p w:rsidR="0082437B" w:rsidRDefault="008A0E04">
      <w:pPr>
        <w:widowControl/>
        <w:spacing w:line="375" w:lineRule="atLeast"/>
        <w:ind w:firstLineChars="180" w:firstLine="540"/>
        <w:jc w:val="left"/>
        <w:rPr>
          <w:rFonts w:ascii="仿宋" w:eastAsia="仿宋" w:hAnsi="仿宋" w:cs="仿宋"/>
          <w:kern w:val="0"/>
          <w:sz w:val="30"/>
          <w:szCs w:val="30"/>
        </w:rPr>
      </w:pPr>
      <w:r>
        <w:rPr>
          <w:rFonts w:ascii="仿宋" w:eastAsia="仿宋" w:hAnsi="仿宋" w:cs="仿宋" w:hint="eastAsia"/>
          <w:kern w:val="0"/>
          <w:sz w:val="30"/>
          <w:szCs w:val="30"/>
        </w:rPr>
        <w:t>从预算单位的构成看，自治区统计局的部门预算包括：自治区统计局本级及下属自治区统计局机关服务中心、自治区统计调查监测分局</w:t>
      </w:r>
      <w:r>
        <w:rPr>
          <w:rFonts w:ascii="仿宋" w:eastAsia="仿宋" w:hAnsi="仿宋" w:cs="仿宋" w:hint="eastAsia"/>
          <w:kern w:val="0"/>
          <w:sz w:val="30"/>
          <w:szCs w:val="30"/>
        </w:rPr>
        <w:t>3</w:t>
      </w:r>
      <w:r>
        <w:rPr>
          <w:rFonts w:ascii="仿宋" w:eastAsia="仿宋" w:hAnsi="仿宋" w:cs="仿宋" w:hint="eastAsia"/>
          <w:kern w:val="0"/>
          <w:sz w:val="30"/>
          <w:szCs w:val="30"/>
        </w:rPr>
        <w:t>家二级预算单位在内的汇总预算。</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新疆维吾尔自治区统计局本级下设</w:t>
      </w:r>
      <w:r>
        <w:rPr>
          <w:rFonts w:ascii="仿宋" w:eastAsia="仿宋" w:hAnsi="仿宋" w:cs="仿宋"/>
          <w:kern w:val="0"/>
          <w:sz w:val="30"/>
          <w:szCs w:val="30"/>
        </w:rPr>
        <w:t>22</w:t>
      </w:r>
      <w:r>
        <w:rPr>
          <w:rFonts w:ascii="仿宋" w:eastAsia="仿宋" w:hAnsi="仿宋" w:cs="仿宋" w:hint="eastAsia"/>
          <w:kern w:val="0"/>
          <w:sz w:val="30"/>
          <w:szCs w:val="30"/>
        </w:rPr>
        <w:t>个职能处室，分别是：</w:t>
      </w:r>
      <w:r>
        <w:rPr>
          <w:rFonts w:ascii="仿宋" w:eastAsia="仿宋" w:hAnsi="仿宋" w:cs="仿宋"/>
          <w:kern w:val="0"/>
          <w:sz w:val="30"/>
          <w:szCs w:val="30"/>
        </w:rPr>
        <w:t>17</w:t>
      </w:r>
      <w:r>
        <w:rPr>
          <w:rFonts w:ascii="仿宋" w:eastAsia="仿宋" w:hAnsi="仿宋" w:cs="仿宋" w:hint="eastAsia"/>
          <w:kern w:val="0"/>
          <w:sz w:val="30"/>
          <w:szCs w:val="30"/>
        </w:rPr>
        <w:t>个行政职能处室，包括：办公室、政策法规处、统计设计管理处、国民经济综合统计处统计资料管理中心、国民经济核算处、农村统计处、工业交通统计处、能源与资源统计处、固定资产投资统计处、贸易外经统计处、人口与就业统计处、社会科技统计处、服务业统计处、人事处（机关党委）、财务处、离退休干部工作处。</w:t>
      </w:r>
      <w:r>
        <w:rPr>
          <w:rFonts w:ascii="仿宋" w:eastAsia="仿宋" w:hAnsi="仿宋" w:cs="仿宋"/>
          <w:kern w:val="0"/>
          <w:sz w:val="30"/>
          <w:szCs w:val="30"/>
        </w:rPr>
        <w:t>5</w:t>
      </w:r>
      <w:r>
        <w:rPr>
          <w:rFonts w:ascii="仿宋" w:eastAsia="仿宋" w:hAnsi="仿宋" w:cs="仿宋" w:hint="eastAsia"/>
          <w:kern w:val="0"/>
          <w:sz w:val="30"/>
          <w:szCs w:val="30"/>
        </w:rPr>
        <w:t>个参照管理及事业单位，分别是：统计普查中心、统计信息中心、统计教育中心、统计科学研究所、统计资料中心。</w:t>
      </w:r>
      <w:r>
        <w:rPr>
          <w:rFonts w:ascii="仿宋" w:eastAsia="仿宋" w:hAnsi="仿宋" w:cs="仿宋" w:hint="eastAsia"/>
          <w:kern w:val="0"/>
          <w:sz w:val="30"/>
          <w:szCs w:val="30"/>
        </w:rPr>
        <w:t xml:space="preserve">                  </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lastRenderedPageBreak/>
        <w:t>本部门二级预算单位包含：行政单位</w:t>
      </w:r>
      <w:r>
        <w:rPr>
          <w:rFonts w:ascii="仿宋" w:eastAsia="仿宋" w:hAnsi="仿宋" w:cs="仿宋"/>
          <w:kern w:val="0"/>
          <w:sz w:val="30"/>
          <w:szCs w:val="30"/>
        </w:rPr>
        <w:t>1</w:t>
      </w:r>
      <w:r>
        <w:rPr>
          <w:rFonts w:ascii="仿宋" w:eastAsia="仿宋" w:hAnsi="仿宋" w:cs="仿宋" w:hint="eastAsia"/>
          <w:kern w:val="0"/>
          <w:sz w:val="30"/>
          <w:szCs w:val="30"/>
        </w:rPr>
        <w:t>家、参照公务员管理事业单位</w:t>
      </w:r>
      <w:r>
        <w:rPr>
          <w:rFonts w:ascii="仿宋" w:eastAsia="仿宋" w:hAnsi="仿宋" w:cs="仿宋"/>
          <w:kern w:val="0"/>
          <w:sz w:val="30"/>
          <w:szCs w:val="30"/>
        </w:rPr>
        <w:t>0</w:t>
      </w:r>
      <w:r>
        <w:rPr>
          <w:rFonts w:ascii="仿宋" w:eastAsia="仿宋" w:hAnsi="仿宋" w:cs="仿宋" w:hint="eastAsia"/>
          <w:kern w:val="0"/>
          <w:sz w:val="30"/>
          <w:szCs w:val="30"/>
        </w:rPr>
        <w:t>家、事业单位</w:t>
      </w:r>
      <w:r>
        <w:rPr>
          <w:rFonts w:ascii="仿宋" w:eastAsia="仿宋" w:hAnsi="仿宋" w:cs="仿宋"/>
          <w:kern w:val="0"/>
          <w:sz w:val="30"/>
          <w:szCs w:val="30"/>
        </w:rPr>
        <w:t>2</w:t>
      </w:r>
      <w:r>
        <w:rPr>
          <w:rFonts w:ascii="仿宋" w:eastAsia="仿宋" w:hAnsi="仿宋" w:cs="仿宋" w:hint="eastAsia"/>
          <w:kern w:val="0"/>
          <w:sz w:val="30"/>
          <w:szCs w:val="30"/>
        </w:rPr>
        <w:t>家。纳入</w:t>
      </w:r>
      <w:r>
        <w:rPr>
          <w:rFonts w:ascii="仿宋" w:eastAsia="仿宋" w:hAnsi="仿宋" w:cs="仿宋" w:hint="eastAsia"/>
          <w:kern w:val="0"/>
          <w:sz w:val="30"/>
          <w:szCs w:val="30"/>
        </w:rPr>
        <w:t>新疆维吾尔自治区统计局</w:t>
      </w:r>
      <w:r>
        <w:rPr>
          <w:rFonts w:ascii="仿宋" w:eastAsia="仿宋" w:hAnsi="仿宋" w:cs="仿宋"/>
          <w:kern w:val="0"/>
          <w:sz w:val="30"/>
          <w:szCs w:val="30"/>
        </w:rPr>
        <w:t>2019</w:t>
      </w:r>
      <w:r>
        <w:rPr>
          <w:rFonts w:ascii="仿宋" w:eastAsia="仿宋" w:hAnsi="仿宋" w:cs="仿宋" w:hint="eastAsia"/>
          <w:kern w:val="0"/>
          <w:sz w:val="30"/>
          <w:szCs w:val="30"/>
        </w:rPr>
        <w:t>年部门预算编制范围的二级预算单位包括：</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1.</w:t>
      </w:r>
      <w:r>
        <w:rPr>
          <w:rFonts w:ascii="仿宋" w:eastAsia="仿宋" w:hAnsi="仿宋" w:cs="仿宋" w:hint="eastAsia"/>
          <w:kern w:val="0"/>
          <w:sz w:val="30"/>
          <w:szCs w:val="30"/>
        </w:rPr>
        <w:t>新疆维吾尔自治区统计局本级</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hint="eastAsia"/>
          <w:kern w:val="0"/>
          <w:sz w:val="30"/>
          <w:szCs w:val="30"/>
        </w:rPr>
        <w:t>新疆维吾尔自治区统计局机关服务中心</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3.</w:t>
      </w:r>
      <w:r>
        <w:rPr>
          <w:rFonts w:ascii="仿宋" w:eastAsia="仿宋" w:hAnsi="仿宋" w:cs="仿宋" w:hint="eastAsia"/>
          <w:kern w:val="0"/>
          <w:sz w:val="30"/>
          <w:szCs w:val="30"/>
        </w:rPr>
        <w:t>新疆维吾尔自治区统计调查监测分局</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自治区统计局编制数</w:t>
      </w:r>
      <w:r>
        <w:rPr>
          <w:rFonts w:ascii="仿宋" w:eastAsia="仿宋" w:hAnsi="仿宋" w:cs="仿宋"/>
          <w:kern w:val="0"/>
          <w:sz w:val="30"/>
          <w:szCs w:val="30"/>
        </w:rPr>
        <w:t>326</w:t>
      </w:r>
      <w:r>
        <w:rPr>
          <w:rFonts w:ascii="仿宋" w:eastAsia="仿宋" w:hAnsi="仿宋" w:cs="仿宋" w:hint="eastAsia"/>
          <w:kern w:val="0"/>
          <w:sz w:val="30"/>
          <w:szCs w:val="30"/>
        </w:rPr>
        <w:t>人，实有人数</w:t>
      </w:r>
      <w:r>
        <w:rPr>
          <w:rFonts w:ascii="仿宋" w:eastAsia="仿宋" w:hAnsi="仿宋" w:cs="仿宋"/>
          <w:kern w:val="0"/>
          <w:sz w:val="30"/>
          <w:szCs w:val="30"/>
        </w:rPr>
        <w:t>41</w:t>
      </w:r>
      <w:r>
        <w:rPr>
          <w:rFonts w:ascii="仿宋" w:eastAsia="仿宋" w:hAnsi="仿宋" w:cs="仿宋" w:hint="eastAsia"/>
          <w:kern w:val="0"/>
          <w:sz w:val="30"/>
          <w:szCs w:val="30"/>
        </w:rPr>
        <w:t>8</w:t>
      </w:r>
      <w:r>
        <w:rPr>
          <w:rFonts w:ascii="仿宋" w:eastAsia="仿宋" w:hAnsi="仿宋" w:cs="仿宋" w:hint="eastAsia"/>
          <w:kern w:val="0"/>
          <w:sz w:val="30"/>
          <w:szCs w:val="30"/>
        </w:rPr>
        <w:t>人，其中：在职</w:t>
      </w:r>
      <w:r>
        <w:rPr>
          <w:rFonts w:ascii="仿宋" w:eastAsia="仿宋" w:hAnsi="仿宋" w:cs="仿宋"/>
          <w:kern w:val="0"/>
          <w:sz w:val="30"/>
          <w:szCs w:val="30"/>
        </w:rPr>
        <w:t>24</w:t>
      </w:r>
      <w:r>
        <w:rPr>
          <w:rFonts w:ascii="仿宋" w:eastAsia="仿宋" w:hAnsi="仿宋" w:cs="仿宋" w:hint="eastAsia"/>
          <w:kern w:val="0"/>
          <w:sz w:val="30"/>
          <w:szCs w:val="30"/>
        </w:rPr>
        <w:t>7</w:t>
      </w:r>
      <w:r>
        <w:rPr>
          <w:rFonts w:ascii="仿宋" w:eastAsia="仿宋" w:hAnsi="仿宋" w:cs="仿宋" w:hint="eastAsia"/>
          <w:kern w:val="0"/>
          <w:sz w:val="30"/>
          <w:szCs w:val="30"/>
        </w:rPr>
        <w:t>人，较上年减少</w:t>
      </w:r>
      <w:r>
        <w:rPr>
          <w:rFonts w:ascii="仿宋" w:eastAsia="仿宋" w:hAnsi="仿宋" w:cs="仿宋" w:hint="eastAsia"/>
          <w:kern w:val="0"/>
          <w:sz w:val="30"/>
          <w:szCs w:val="30"/>
        </w:rPr>
        <w:t>20</w:t>
      </w:r>
      <w:r>
        <w:rPr>
          <w:rFonts w:ascii="仿宋" w:eastAsia="仿宋" w:hAnsi="仿宋" w:cs="仿宋" w:hint="eastAsia"/>
          <w:kern w:val="0"/>
          <w:sz w:val="30"/>
          <w:szCs w:val="30"/>
        </w:rPr>
        <w:t>人；退休</w:t>
      </w:r>
      <w:r>
        <w:rPr>
          <w:rFonts w:ascii="仿宋" w:eastAsia="仿宋" w:hAnsi="仿宋" w:cs="仿宋"/>
          <w:kern w:val="0"/>
          <w:sz w:val="30"/>
          <w:szCs w:val="30"/>
        </w:rPr>
        <w:t>16</w:t>
      </w:r>
      <w:r>
        <w:rPr>
          <w:rFonts w:ascii="仿宋" w:eastAsia="仿宋" w:hAnsi="仿宋" w:cs="仿宋" w:hint="eastAsia"/>
          <w:kern w:val="0"/>
          <w:sz w:val="30"/>
          <w:szCs w:val="30"/>
        </w:rPr>
        <w:t>8</w:t>
      </w:r>
      <w:r>
        <w:rPr>
          <w:rFonts w:ascii="仿宋" w:eastAsia="仿宋" w:hAnsi="仿宋" w:cs="仿宋" w:hint="eastAsia"/>
          <w:kern w:val="0"/>
          <w:sz w:val="30"/>
          <w:szCs w:val="30"/>
        </w:rPr>
        <w:t>人，较上年增加</w:t>
      </w:r>
      <w:r>
        <w:rPr>
          <w:rFonts w:ascii="仿宋" w:eastAsia="仿宋" w:hAnsi="仿宋" w:cs="仿宋"/>
          <w:kern w:val="0"/>
          <w:sz w:val="30"/>
          <w:szCs w:val="30"/>
        </w:rPr>
        <w:t>2</w:t>
      </w:r>
      <w:r>
        <w:rPr>
          <w:rFonts w:ascii="仿宋" w:eastAsia="仿宋" w:hAnsi="仿宋" w:cs="仿宋" w:hint="eastAsia"/>
          <w:kern w:val="0"/>
          <w:sz w:val="30"/>
          <w:szCs w:val="30"/>
        </w:rPr>
        <w:t>1</w:t>
      </w:r>
      <w:r>
        <w:rPr>
          <w:rFonts w:ascii="仿宋" w:eastAsia="仿宋" w:hAnsi="仿宋" w:cs="仿宋" w:hint="eastAsia"/>
          <w:kern w:val="0"/>
          <w:sz w:val="30"/>
          <w:szCs w:val="30"/>
        </w:rPr>
        <w:t>人；离休</w:t>
      </w:r>
      <w:r>
        <w:rPr>
          <w:rFonts w:ascii="仿宋" w:eastAsia="仿宋" w:hAnsi="仿宋" w:cs="仿宋"/>
          <w:kern w:val="0"/>
          <w:sz w:val="30"/>
          <w:szCs w:val="30"/>
        </w:rPr>
        <w:t>3</w:t>
      </w:r>
      <w:r>
        <w:rPr>
          <w:rFonts w:ascii="仿宋" w:eastAsia="仿宋" w:hAnsi="仿宋" w:cs="仿宋" w:hint="eastAsia"/>
          <w:kern w:val="0"/>
          <w:sz w:val="30"/>
          <w:szCs w:val="30"/>
        </w:rPr>
        <w:t>人，较上年减少</w:t>
      </w:r>
      <w:r>
        <w:rPr>
          <w:rFonts w:ascii="仿宋" w:eastAsia="仿宋" w:hAnsi="仿宋" w:cs="仿宋"/>
          <w:kern w:val="0"/>
          <w:sz w:val="30"/>
          <w:szCs w:val="30"/>
        </w:rPr>
        <w:t>1</w:t>
      </w:r>
      <w:r>
        <w:rPr>
          <w:rFonts w:ascii="仿宋" w:eastAsia="仿宋" w:hAnsi="仿宋" w:cs="仿宋" w:hint="eastAsia"/>
          <w:kern w:val="0"/>
          <w:sz w:val="30"/>
          <w:szCs w:val="30"/>
        </w:rPr>
        <w:t>人。</w:t>
      </w:r>
    </w:p>
    <w:p w:rsidR="0082437B" w:rsidRDefault="008A0E04">
      <w:pPr>
        <w:widowControl/>
        <w:spacing w:line="375" w:lineRule="atLeast"/>
        <w:ind w:firstLine="465"/>
        <w:jc w:val="left"/>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kern w:val="0"/>
          <w:sz w:val="30"/>
          <w:szCs w:val="30"/>
        </w:rPr>
        <w:t>1</w:t>
      </w:r>
      <w:r>
        <w:rPr>
          <w:rFonts w:ascii="仿宋" w:eastAsia="仿宋" w:hAnsi="仿宋" w:cs="仿宋" w:hint="eastAsia"/>
          <w:kern w:val="0"/>
          <w:sz w:val="30"/>
          <w:szCs w:val="30"/>
        </w:rPr>
        <w:t>）新疆维吾尔自治区统计局本级编制数</w:t>
      </w:r>
      <w:r>
        <w:rPr>
          <w:rFonts w:ascii="仿宋" w:eastAsia="仿宋" w:hAnsi="仿宋" w:cs="仿宋"/>
          <w:kern w:val="0"/>
          <w:sz w:val="30"/>
          <w:szCs w:val="30"/>
        </w:rPr>
        <w:t>215</w:t>
      </w:r>
      <w:r>
        <w:rPr>
          <w:rFonts w:ascii="仿宋" w:eastAsia="仿宋" w:hAnsi="仿宋" w:cs="仿宋" w:hint="eastAsia"/>
          <w:kern w:val="0"/>
          <w:sz w:val="30"/>
          <w:szCs w:val="30"/>
        </w:rPr>
        <w:t>人，实有人数在职人数</w:t>
      </w:r>
      <w:r>
        <w:rPr>
          <w:rFonts w:ascii="仿宋" w:eastAsia="仿宋" w:hAnsi="仿宋" w:cs="仿宋"/>
          <w:kern w:val="0"/>
          <w:sz w:val="30"/>
          <w:szCs w:val="30"/>
        </w:rPr>
        <w:t>15</w:t>
      </w:r>
      <w:r>
        <w:rPr>
          <w:rFonts w:ascii="仿宋" w:eastAsia="仿宋" w:hAnsi="仿宋" w:cs="仿宋" w:hint="eastAsia"/>
          <w:kern w:val="0"/>
          <w:sz w:val="30"/>
          <w:szCs w:val="30"/>
        </w:rPr>
        <w:t>9</w:t>
      </w:r>
      <w:r>
        <w:rPr>
          <w:rFonts w:ascii="仿宋" w:eastAsia="仿宋" w:hAnsi="仿宋" w:cs="仿宋" w:hint="eastAsia"/>
          <w:kern w:val="0"/>
          <w:sz w:val="30"/>
          <w:szCs w:val="30"/>
        </w:rPr>
        <w:t>人，较上年减少</w:t>
      </w:r>
      <w:r>
        <w:rPr>
          <w:rFonts w:ascii="仿宋" w:eastAsia="仿宋" w:hAnsi="仿宋" w:cs="仿宋" w:hint="eastAsia"/>
          <w:kern w:val="0"/>
          <w:sz w:val="30"/>
          <w:szCs w:val="30"/>
        </w:rPr>
        <w:t>23</w:t>
      </w:r>
      <w:r>
        <w:rPr>
          <w:rFonts w:ascii="仿宋" w:eastAsia="仿宋" w:hAnsi="仿宋" w:cs="仿宋" w:hint="eastAsia"/>
          <w:kern w:val="0"/>
          <w:sz w:val="30"/>
          <w:szCs w:val="30"/>
        </w:rPr>
        <w:t>人；退休</w:t>
      </w:r>
      <w:r>
        <w:rPr>
          <w:rFonts w:ascii="仿宋" w:eastAsia="仿宋" w:hAnsi="仿宋" w:cs="仿宋"/>
          <w:kern w:val="0"/>
          <w:sz w:val="30"/>
          <w:szCs w:val="30"/>
        </w:rPr>
        <w:t>144</w:t>
      </w:r>
      <w:r>
        <w:rPr>
          <w:rFonts w:ascii="仿宋" w:eastAsia="仿宋" w:hAnsi="仿宋" w:cs="仿宋" w:hint="eastAsia"/>
          <w:kern w:val="0"/>
          <w:sz w:val="30"/>
          <w:szCs w:val="30"/>
        </w:rPr>
        <w:t>人，较上年增加</w:t>
      </w:r>
      <w:r>
        <w:rPr>
          <w:rFonts w:ascii="仿宋" w:eastAsia="仿宋" w:hAnsi="仿宋" w:cs="仿宋"/>
          <w:kern w:val="0"/>
          <w:sz w:val="30"/>
          <w:szCs w:val="30"/>
        </w:rPr>
        <w:t>1</w:t>
      </w:r>
      <w:r>
        <w:rPr>
          <w:rFonts w:ascii="仿宋" w:eastAsia="仿宋" w:hAnsi="仿宋" w:cs="仿宋" w:hint="eastAsia"/>
          <w:kern w:val="0"/>
          <w:sz w:val="30"/>
          <w:szCs w:val="30"/>
        </w:rPr>
        <w:t>1</w:t>
      </w:r>
      <w:r>
        <w:rPr>
          <w:rFonts w:ascii="仿宋" w:eastAsia="仿宋" w:hAnsi="仿宋" w:cs="仿宋" w:hint="eastAsia"/>
          <w:kern w:val="0"/>
          <w:sz w:val="30"/>
          <w:szCs w:val="30"/>
        </w:rPr>
        <w:t>人；离休</w:t>
      </w:r>
      <w:r>
        <w:rPr>
          <w:rFonts w:ascii="仿宋" w:eastAsia="仿宋" w:hAnsi="仿宋" w:cs="仿宋"/>
          <w:kern w:val="0"/>
          <w:sz w:val="30"/>
          <w:szCs w:val="30"/>
        </w:rPr>
        <w:t>3</w:t>
      </w:r>
      <w:r>
        <w:rPr>
          <w:rFonts w:ascii="仿宋" w:eastAsia="仿宋" w:hAnsi="仿宋" w:cs="仿宋" w:hint="eastAsia"/>
          <w:kern w:val="0"/>
          <w:sz w:val="30"/>
          <w:szCs w:val="30"/>
        </w:rPr>
        <w:t>人，较上年减少</w:t>
      </w:r>
      <w:r>
        <w:rPr>
          <w:rFonts w:ascii="仿宋" w:eastAsia="仿宋" w:hAnsi="仿宋" w:cs="仿宋"/>
          <w:kern w:val="0"/>
          <w:sz w:val="30"/>
          <w:szCs w:val="30"/>
        </w:rPr>
        <w:t>1</w:t>
      </w:r>
      <w:r>
        <w:rPr>
          <w:rFonts w:ascii="仿宋" w:eastAsia="仿宋" w:hAnsi="仿宋" w:cs="仿宋" w:hint="eastAsia"/>
          <w:kern w:val="0"/>
          <w:sz w:val="30"/>
          <w:szCs w:val="30"/>
        </w:rPr>
        <w:t>人。</w:t>
      </w:r>
    </w:p>
    <w:p w:rsidR="0082437B" w:rsidRDefault="008A0E04">
      <w:pPr>
        <w:widowControl/>
        <w:spacing w:line="375" w:lineRule="atLeast"/>
        <w:ind w:firstLine="465"/>
        <w:jc w:val="left"/>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kern w:val="0"/>
          <w:sz w:val="30"/>
          <w:szCs w:val="30"/>
        </w:rPr>
        <w:t>2</w:t>
      </w:r>
      <w:r>
        <w:rPr>
          <w:rFonts w:ascii="仿宋" w:eastAsia="仿宋" w:hAnsi="仿宋" w:cs="仿宋" w:hint="eastAsia"/>
          <w:kern w:val="0"/>
          <w:sz w:val="30"/>
          <w:szCs w:val="30"/>
        </w:rPr>
        <w:t>）新疆维吾尔自治区统计局机关服务中心编制数</w:t>
      </w:r>
      <w:r>
        <w:rPr>
          <w:rFonts w:ascii="仿宋" w:eastAsia="仿宋" w:hAnsi="仿宋" w:cs="仿宋"/>
          <w:kern w:val="0"/>
          <w:sz w:val="30"/>
          <w:szCs w:val="30"/>
        </w:rPr>
        <w:t>20</w:t>
      </w:r>
      <w:r>
        <w:rPr>
          <w:rFonts w:ascii="仿宋" w:eastAsia="仿宋" w:hAnsi="仿宋" w:cs="仿宋" w:hint="eastAsia"/>
          <w:kern w:val="0"/>
          <w:sz w:val="30"/>
          <w:szCs w:val="30"/>
        </w:rPr>
        <w:t>人，实有在职人数</w:t>
      </w:r>
      <w:r>
        <w:rPr>
          <w:rFonts w:ascii="仿宋" w:eastAsia="仿宋" w:hAnsi="仿宋" w:cs="仿宋"/>
          <w:kern w:val="0"/>
          <w:sz w:val="30"/>
          <w:szCs w:val="30"/>
        </w:rPr>
        <w:t>1</w:t>
      </w:r>
      <w:r>
        <w:rPr>
          <w:rFonts w:ascii="仿宋" w:eastAsia="仿宋" w:hAnsi="仿宋" w:cs="仿宋" w:hint="eastAsia"/>
          <w:kern w:val="0"/>
          <w:sz w:val="30"/>
          <w:szCs w:val="30"/>
        </w:rPr>
        <w:t>8</w:t>
      </w:r>
      <w:r>
        <w:rPr>
          <w:rFonts w:ascii="仿宋" w:eastAsia="仿宋" w:hAnsi="仿宋" w:cs="仿宋" w:hint="eastAsia"/>
          <w:kern w:val="0"/>
          <w:sz w:val="30"/>
          <w:szCs w:val="30"/>
        </w:rPr>
        <w:t>人，较上年减少</w:t>
      </w:r>
      <w:r>
        <w:rPr>
          <w:rFonts w:ascii="仿宋" w:eastAsia="仿宋" w:hAnsi="仿宋" w:cs="仿宋" w:hint="eastAsia"/>
          <w:kern w:val="0"/>
          <w:sz w:val="30"/>
          <w:szCs w:val="30"/>
        </w:rPr>
        <w:t>2</w:t>
      </w:r>
      <w:r>
        <w:rPr>
          <w:rFonts w:ascii="仿宋" w:eastAsia="仿宋" w:hAnsi="仿宋" w:cs="仿宋" w:hint="eastAsia"/>
          <w:kern w:val="0"/>
          <w:sz w:val="30"/>
          <w:szCs w:val="30"/>
        </w:rPr>
        <w:t>人；退休</w:t>
      </w:r>
      <w:r>
        <w:rPr>
          <w:rFonts w:ascii="仿宋" w:eastAsia="仿宋" w:hAnsi="仿宋" w:cs="仿宋" w:hint="eastAsia"/>
          <w:kern w:val="0"/>
          <w:sz w:val="30"/>
          <w:szCs w:val="30"/>
        </w:rPr>
        <w:t>3</w:t>
      </w:r>
      <w:r>
        <w:rPr>
          <w:rFonts w:ascii="仿宋" w:eastAsia="仿宋" w:hAnsi="仿宋" w:cs="仿宋" w:hint="eastAsia"/>
          <w:kern w:val="0"/>
          <w:sz w:val="30"/>
          <w:szCs w:val="30"/>
        </w:rPr>
        <w:t>人，较上年增加</w:t>
      </w:r>
      <w:r>
        <w:rPr>
          <w:rFonts w:ascii="仿宋" w:eastAsia="仿宋" w:hAnsi="仿宋" w:cs="仿宋"/>
          <w:kern w:val="0"/>
          <w:sz w:val="30"/>
          <w:szCs w:val="30"/>
        </w:rPr>
        <w:t>3</w:t>
      </w:r>
      <w:r>
        <w:rPr>
          <w:rFonts w:ascii="仿宋" w:eastAsia="仿宋" w:hAnsi="仿宋" w:cs="仿宋" w:hint="eastAsia"/>
          <w:kern w:val="0"/>
          <w:sz w:val="30"/>
          <w:szCs w:val="30"/>
        </w:rPr>
        <w:t>人；离休</w:t>
      </w:r>
      <w:r>
        <w:rPr>
          <w:rFonts w:ascii="仿宋" w:eastAsia="仿宋" w:hAnsi="仿宋" w:cs="仿宋"/>
          <w:kern w:val="0"/>
          <w:sz w:val="30"/>
          <w:szCs w:val="30"/>
        </w:rPr>
        <w:t>0</w:t>
      </w:r>
      <w:r>
        <w:rPr>
          <w:rFonts w:ascii="仿宋" w:eastAsia="仿宋" w:hAnsi="仿宋" w:cs="仿宋" w:hint="eastAsia"/>
          <w:kern w:val="0"/>
          <w:sz w:val="30"/>
          <w:szCs w:val="30"/>
        </w:rPr>
        <w:t>人。</w:t>
      </w:r>
    </w:p>
    <w:p w:rsidR="0082437B" w:rsidRDefault="008A0E04">
      <w:pPr>
        <w:widowControl/>
        <w:spacing w:line="375" w:lineRule="atLeast"/>
        <w:ind w:firstLine="465"/>
        <w:jc w:val="left"/>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kern w:val="0"/>
          <w:sz w:val="30"/>
          <w:szCs w:val="30"/>
        </w:rPr>
        <w:t>3</w:t>
      </w:r>
      <w:r>
        <w:rPr>
          <w:rFonts w:ascii="仿宋" w:eastAsia="仿宋" w:hAnsi="仿宋" w:cs="仿宋" w:hint="eastAsia"/>
          <w:kern w:val="0"/>
          <w:sz w:val="30"/>
          <w:szCs w:val="30"/>
        </w:rPr>
        <w:t>）新疆维吾尔自治区统计调查监测分局编制数</w:t>
      </w:r>
      <w:r>
        <w:rPr>
          <w:rFonts w:ascii="仿宋" w:eastAsia="仿宋" w:hAnsi="仿宋" w:cs="仿宋"/>
          <w:kern w:val="0"/>
          <w:sz w:val="30"/>
          <w:szCs w:val="30"/>
        </w:rPr>
        <w:t>91</w:t>
      </w:r>
      <w:r>
        <w:rPr>
          <w:rFonts w:ascii="仿宋" w:eastAsia="仿宋" w:hAnsi="仿宋" w:cs="仿宋" w:hint="eastAsia"/>
          <w:kern w:val="0"/>
          <w:sz w:val="30"/>
          <w:szCs w:val="30"/>
        </w:rPr>
        <w:t>人，实有在职数</w:t>
      </w:r>
      <w:r>
        <w:rPr>
          <w:rFonts w:ascii="仿宋" w:eastAsia="仿宋" w:hAnsi="仿宋" w:cs="仿宋"/>
          <w:kern w:val="0"/>
          <w:sz w:val="30"/>
          <w:szCs w:val="30"/>
        </w:rPr>
        <w:t>70</w:t>
      </w:r>
      <w:r>
        <w:rPr>
          <w:rFonts w:ascii="仿宋" w:eastAsia="仿宋" w:hAnsi="仿宋" w:cs="仿宋" w:hint="eastAsia"/>
          <w:kern w:val="0"/>
          <w:sz w:val="30"/>
          <w:szCs w:val="30"/>
        </w:rPr>
        <w:t>人，较上年增加</w:t>
      </w:r>
      <w:r>
        <w:rPr>
          <w:rFonts w:ascii="仿宋" w:eastAsia="仿宋" w:hAnsi="仿宋" w:cs="仿宋"/>
          <w:kern w:val="0"/>
          <w:sz w:val="30"/>
          <w:szCs w:val="30"/>
        </w:rPr>
        <w:t>5</w:t>
      </w:r>
      <w:r>
        <w:rPr>
          <w:rFonts w:ascii="仿宋" w:eastAsia="仿宋" w:hAnsi="仿宋" w:cs="仿宋" w:hint="eastAsia"/>
          <w:kern w:val="0"/>
          <w:sz w:val="30"/>
          <w:szCs w:val="30"/>
        </w:rPr>
        <w:t>人；退休</w:t>
      </w:r>
      <w:r>
        <w:rPr>
          <w:rFonts w:ascii="仿宋" w:eastAsia="仿宋" w:hAnsi="仿宋" w:cs="仿宋"/>
          <w:kern w:val="0"/>
          <w:sz w:val="30"/>
          <w:szCs w:val="30"/>
        </w:rPr>
        <w:t>21</w:t>
      </w:r>
      <w:r>
        <w:rPr>
          <w:rFonts w:ascii="仿宋" w:eastAsia="仿宋" w:hAnsi="仿宋" w:cs="仿宋" w:hint="eastAsia"/>
          <w:kern w:val="0"/>
          <w:sz w:val="30"/>
          <w:szCs w:val="30"/>
        </w:rPr>
        <w:t>人，较上年增加</w:t>
      </w:r>
      <w:r>
        <w:rPr>
          <w:rFonts w:ascii="仿宋" w:eastAsia="仿宋" w:hAnsi="仿宋" w:cs="仿宋"/>
          <w:kern w:val="0"/>
          <w:sz w:val="30"/>
          <w:szCs w:val="30"/>
        </w:rPr>
        <w:t>8</w:t>
      </w:r>
      <w:r>
        <w:rPr>
          <w:rFonts w:ascii="仿宋" w:eastAsia="仿宋" w:hAnsi="仿宋" w:cs="仿宋" w:hint="eastAsia"/>
          <w:kern w:val="0"/>
          <w:sz w:val="30"/>
          <w:szCs w:val="30"/>
        </w:rPr>
        <w:t>人；离休</w:t>
      </w:r>
      <w:r>
        <w:rPr>
          <w:rFonts w:ascii="仿宋" w:eastAsia="仿宋" w:hAnsi="仿宋" w:cs="仿宋"/>
          <w:kern w:val="0"/>
          <w:sz w:val="30"/>
          <w:szCs w:val="30"/>
        </w:rPr>
        <w:t>0</w:t>
      </w:r>
      <w:r>
        <w:rPr>
          <w:rFonts w:ascii="仿宋" w:eastAsia="仿宋" w:hAnsi="仿宋" w:cs="仿宋" w:hint="eastAsia"/>
          <w:kern w:val="0"/>
          <w:sz w:val="30"/>
          <w:szCs w:val="30"/>
        </w:rPr>
        <w:t>人。</w:t>
      </w:r>
    </w:p>
    <w:p w:rsidR="0082437B" w:rsidRDefault="0082437B">
      <w:pPr>
        <w:widowControl/>
        <w:spacing w:line="375" w:lineRule="atLeast"/>
        <w:jc w:val="center"/>
        <w:rPr>
          <w:rFonts w:ascii="宋体" w:cs="Times New Roman"/>
          <w:b/>
          <w:bCs/>
          <w:color w:val="FF0000"/>
          <w:kern w:val="0"/>
          <w:sz w:val="24"/>
          <w:szCs w:val="24"/>
        </w:rPr>
      </w:pPr>
    </w:p>
    <w:p w:rsidR="0082437B" w:rsidRDefault="0082437B">
      <w:pPr>
        <w:widowControl/>
        <w:spacing w:line="375" w:lineRule="atLeast"/>
        <w:rPr>
          <w:rFonts w:ascii="宋体" w:cs="Times New Roman"/>
          <w:b/>
          <w:bCs/>
          <w:kern w:val="0"/>
          <w:sz w:val="24"/>
          <w:szCs w:val="24"/>
        </w:rPr>
      </w:pPr>
    </w:p>
    <w:p w:rsidR="0082437B" w:rsidRDefault="0082437B">
      <w:pPr>
        <w:widowControl/>
        <w:spacing w:line="375" w:lineRule="atLeast"/>
        <w:jc w:val="center"/>
        <w:rPr>
          <w:rFonts w:ascii="宋体" w:cs="Times New Roman"/>
          <w:b/>
          <w:bCs/>
          <w:kern w:val="0"/>
          <w:sz w:val="24"/>
          <w:szCs w:val="24"/>
        </w:rPr>
      </w:pPr>
    </w:p>
    <w:p w:rsidR="0082437B" w:rsidRDefault="0082437B">
      <w:pPr>
        <w:widowControl/>
        <w:spacing w:line="375" w:lineRule="atLeast"/>
        <w:jc w:val="center"/>
        <w:rPr>
          <w:rFonts w:ascii="宋体" w:cs="Times New Roman"/>
          <w:b/>
          <w:bCs/>
          <w:kern w:val="0"/>
          <w:sz w:val="24"/>
          <w:szCs w:val="24"/>
        </w:rPr>
      </w:pPr>
    </w:p>
    <w:p w:rsidR="0082437B" w:rsidRDefault="0082437B">
      <w:pPr>
        <w:widowControl/>
        <w:spacing w:line="375" w:lineRule="atLeast"/>
        <w:jc w:val="center"/>
        <w:rPr>
          <w:rFonts w:ascii="宋体" w:cs="Times New Roman"/>
          <w:b/>
          <w:bCs/>
          <w:kern w:val="0"/>
          <w:sz w:val="24"/>
          <w:szCs w:val="24"/>
        </w:rPr>
      </w:pPr>
    </w:p>
    <w:p w:rsidR="0082437B" w:rsidRDefault="0082437B">
      <w:pPr>
        <w:widowControl/>
        <w:spacing w:line="375" w:lineRule="atLeast"/>
        <w:jc w:val="center"/>
        <w:rPr>
          <w:rFonts w:ascii="宋体" w:cs="Times New Roman"/>
          <w:b/>
          <w:bCs/>
          <w:kern w:val="0"/>
          <w:sz w:val="24"/>
          <w:szCs w:val="24"/>
        </w:rPr>
      </w:pPr>
    </w:p>
    <w:p w:rsidR="0082437B" w:rsidRDefault="0082437B">
      <w:pPr>
        <w:widowControl/>
        <w:spacing w:line="375" w:lineRule="atLeast"/>
        <w:jc w:val="center"/>
        <w:rPr>
          <w:rFonts w:ascii="宋体" w:cs="Times New Roman"/>
          <w:b/>
          <w:bCs/>
          <w:kern w:val="0"/>
          <w:sz w:val="24"/>
          <w:szCs w:val="24"/>
        </w:rPr>
      </w:pPr>
    </w:p>
    <w:p w:rsidR="0082437B" w:rsidRDefault="0082437B">
      <w:pPr>
        <w:widowControl/>
        <w:spacing w:line="375" w:lineRule="atLeast"/>
        <w:jc w:val="center"/>
        <w:rPr>
          <w:rFonts w:ascii="宋体" w:cs="Times New Roman"/>
          <w:b/>
          <w:bCs/>
          <w:kern w:val="0"/>
          <w:sz w:val="24"/>
          <w:szCs w:val="24"/>
        </w:rPr>
      </w:pPr>
    </w:p>
    <w:p w:rsidR="0082437B" w:rsidRDefault="008A0E04">
      <w:pPr>
        <w:widowControl/>
        <w:numPr>
          <w:ilvl w:val="0"/>
          <w:numId w:val="1"/>
        </w:numPr>
        <w:spacing w:line="375" w:lineRule="atLeast"/>
        <w:jc w:val="center"/>
        <w:rPr>
          <w:rFonts w:ascii="黑体" w:eastAsia="黑体" w:hAnsi="黑体" w:cs="黑体"/>
          <w:b/>
          <w:bCs/>
          <w:kern w:val="0"/>
          <w:sz w:val="32"/>
          <w:szCs w:val="32"/>
        </w:rPr>
      </w:pPr>
      <w:r>
        <w:rPr>
          <w:rFonts w:ascii="黑体" w:eastAsia="黑体" w:hAnsi="黑体" w:cs="黑体" w:hint="eastAsia"/>
          <w:b/>
          <w:bCs/>
          <w:kern w:val="0"/>
          <w:sz w:val="32"/>
          <w:szCs w:val="32"/>
        </w:rPr>
        <w:t>2019</w:t>
      </w:r>
      <w:r>
        <w:rPr>
          <w:rFonts w:ascii="黑体" w:eastAsia="黑体" w:hAnsi="黑体" w:cs="黑体" w:hint="eastAsia"/>
          <w:b/>
          <w:bCs/>
          <w:kern w:val="0"/>
          <w:sz w:val="32"/>
          <w:szCs w:val="32"/>
        </w:rPr>
        <w:t>年自治区统计局部门预算公开表</w:t>
      </w:r>
    </w:p>
    <w:p w:rsidR="0082437B" w:rsidRDefault="008A0E04" w:rsidP="0082437B">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82437B" w:rsidRDefault="008A0E0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82437B" w:rsidRDefault="008A0E04">
      <w:pPr>
        <w:widowControl/>
        <w:outlineLvl w:val="1"/>
        <w:rPr>
          <w:rFonts w:ascii="仿宋_GB2312" w:eastAsia="仿宋_GB2312" w:hAnsi="宋体"/>
          <w:kern w:val="0"/>
          <w:sz w:val="24"/>
        </w:rPr>
      </w:pPr>
      <w:r>
        <w:rPr>
          <w:rFonts w:ascii="仿宋_GB2312" w:eastAsia="仿宋_GB2312" w:hAnsi="宋体" w:hint="eastAsia"/>
          <w:kern w:val="0"/>
          <w:sz w:val="24"/>
        </w:rPr>
        <w:t>编制部门：新疆维吾尔自治区统计局单位：万元</w:t>
      </w:r>
    </w:p>
    <w:tbl>
      <w:tblPr>
        <w:tblW w:w="8662" w:type="dxa"/>
        <w:tblInd w:w="93" w:type="dxa"/>
        <w:tblLayout w:type="fixed"/>
        <w:tblLook w:val="04A0"/>
      </w:tblPr>
      <w:tblGrid>
        <w:gridCol w:w="2280"/>
        <w:gridCol w:w="1988"/>
        <w:gridCol w:w="2693"/>
        <w:gridCol w:w="1701"/>
      </w:tblGrid>
      <w:tr w:rsidR="0082437B">
        <w:trPr>
          <w:trHeight w:val="360"/>
        </w:trPr>
        <w:tc>
          <w:tcPr>
            <w:tcW w:w="4268" w:type="dxa"/>
            <w:gridSpan w:val="2"/>
            <w:tcBorders>
              <w:top w:val="single" w:sz="4" w:space="0" w:color="auto"/>
              <w:left w:val="single" w:sz="4" w:space="0" w:color="auto"/>
              <w:bottom w:val="single" w:sz="4" w:space="0" w:color="auto"/>
              <w:right w:val="single" w:sz="4" w:space="0" w:color="000000"/>
            </w:tcBorders>
            <w:noWrap/>
            <w:vAlign w:val="bottom"/>
          </w:tcPr>
          <w:p w:rsidR="0082437B" w:rsidRDefault="008A0E0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收入</w:t>
            </w:r>
          </w:p>
        </w:tc>
        <w:tc>
          <w:tcPr>
            <w:tcW w:w="4394" w:type="dxa"/>
            <w:gridSpan w:val="2"/>
            <w:tcBorders>
              <w:top w:val="single" w:sz="4" w:space="0" w:color="auto"/>
              <w:left w:val="nil"/>
              <w:bottom w:val="single" w:sz="4" w:space="0" w:color="auto"/>
              <w:right w:val="single" w:sz="4" w:space="0" w:color="auto"/>
            </w:tcBorders>
            <w:noWrap/>
            <w:vAlign w:val="bottom"/>
          </w:tcPr>
          <w:p w:rsidR="0082437B" w:rsidRDefault="008A0E0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支出</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2437B" w:rsidRDefault="008A0E0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项目</w:t>
            </w:r>
          </w:p>
        </w:tc>
        <w:tc>
          <w:tcPr>
            <w:tcW w:w="1988" w:type="dxa"/>
            <w:tcBorders>
              <w:top w:val="nil"/>
              <w:left w:val="nil"/>
              <w:bottom w:val="single" w:sz="4" w:space="0" w:color="auto"/>
              <w:right w:val="single" w:sz="4" w:space="0" w:color="auto"/>
            </w:tcBorders>
            <w:noWrap/>
            <w:vAlign w:val="center"/>
          </w:tcPr>
          <w:p w:rsidR="0082437B" w:rsidRDefault="008A0E0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noWrap/>
            <w:vAlign w:val="center"/>
          </w:tcPr>
          <w:p w:rsidR="0082437B" w:rsidRDefault="008A0E0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noWrap/>
            <w:vAlign w:val="center"/>
          </w:tcPr>
          <w:p w:rsidR="0082437B" w:rsidRDefault="008A0E0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kern w:val="0"/>
                <w:sz w:val="20"/>
                <w:szCs w:val="20"/>
              </w:rPr>
              <w:t>5102.56</w:t>
            </w: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201 </w:t>
            </w:r>
            <w:r>
              <w:rPr>
                <w:rFonts w:ascii="仿宋_GB2312" w:eastAsia="仿宋_GB2312" w:hAnsi="宋体" w:cs="宋体" w:hint="eastAsia"/>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kern w:val="0"/>
                <w:sz w:val="20"/>
                <w:szCs w:val="20"/>
              </w:rPr>
              <w:t>4553.31</w:t>
            </w: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kern w:val="0"/>
                <w:sz w:val="20"/>
                <w:szCs w:val="20"/>
              </w:rPr>
              <w:t>5102.56</w:t>
            </w: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202 </w:t>
            </w:r>
            <w:r>
              <w:rPr>
                <w:rFonts w:ascii="仿宋_GB2312" w:eastAsia="仿宋_GB2312" w:hAnsi="宋体" w:cs="宋体" w:hint="eastAsia"/>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203 </w:t>
            </w:r>
            <w:r>
              <w:rPr>
                <w:rFonts w:ascii="仿宋_GB2312" w:eastAsia="仿宋_GB2312" w:hAnsi="宋体" w:cs="宋体" w:hint="eastAsia"/>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204 </w:t>
            </w:r>
            <w:r>
              <w:rPr>
                <w:rFonts w:ascii="仿宋_GB2312" w:eastAsia="仿宋_GB2312" w:hAnsi="宋体" w:cs="宋体" w:hint="eastAsia"/>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kern w:val="0"/>
                <w:sz w:val="20"/>
                <w:szCs w:val="20"/>
              </w:rPr>
              <w:t>121.9</w:t>
            </w: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205 </w:t>
            </w:r>
            <w:r>
              <w:rPr>
                <w:rFonts w:ascii="仿宋_GB2312" w:eastAsia="仿宋_GB2312" w:hAnsi="宋体" w:cs="宋体" w:hint="eastAsia"/>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206 </w:t>
            </w:r>
            <w:r>
              <w:rPr>
                <w:rFonts w:ascii="仿宋_GB2312" w:eastAsia="仿宋_GB2312" w:hAnsi="宋体" w:cs="宋体" w:hint="eastAsia"/>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207 </w:t>
            </w:r>
            <w:r>
              <w:rPr>
                <w:rFonts w:ascii="仿宋_GB2312" w:eastAsia="仿宋_GB2312" w:hAnsi="宋体" w:cs="宋体" w:hint="eastAsia"/>
                <w:kern w:val="0"/>
                <w:sz w:val="18"/>
                <w:szCs w:val="18"/>
              </w:rPr>
              <w:t>文化体育与传媒支出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208 </w:t>
            </w:r>
            <w:r>
              <w:rPr>
                <w:rFonts w:ascii="仿宋_GB2312" w:eastAsia="仿宋_GB2312" w:hAnsi="宋体" w:cs="宋体" w:hint="eastAsia"/>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kern w:val="0"/>
                <w:sz w:val="20"/>
                <w:szCs w:val="20"/>
              </w:rPr>
              <w:t>671.15</w:t>
            </w: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209 </w:t>
            </w:r>
            <w:r>
              <w:rPr>
                <w:rFonts w:ascii="仿宋_GB2312" w:eastAsia="仿宋_GB2312" w:hAnsi="宋体" w:cs="宋体" w:hint="eastAsia"/>
                <w:kern w:val="0"/>
                <w:sz w:val="18"/>
                <w:szCs w:val="18"/>
              </w:rPr>
              <w:t>社会保险基金支出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210 </w:t>
            </w:r>
            <w:r>
              <w:rPr>
                <w:rFonts w:ascii="仿宋_GB2312" w:eastAsia="仿宋_GB2312" w:hAnsi="宋体" w:cs="宋体" w:hint="eastAsia"/>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211 </w:t>
            </w:r>
            <w:r>
              <w:rPr>
                <w:rFonts w:ascii="仿宋_GB2312" w:eastAsia="仿宋_GB2312" w:hAnsi="宋体" w:cs="宋体" w:hint="eastAsia"/>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212 </w:t>
            </w:r>
            <w:r>
              <w:rPr>
                <w:rFonts w:ascii="仿宋_GB2312" w:eastAsia="仿宋_GB2312" w:hAnsi="宋体" w:cs="宋体" w:hint="eastAsia"/>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213 </w:t>
            </w:r>
            <w:r>
              <w:rPr>
                <w:rFonts w:ascii="仿宋_GB2312" w:eastAsia="仿宋_GB2312" w:hAnsi="宋体" w:cs="宋体" w:hint="eastAsia"/>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214 </w:t>
            </w:r>
            <w:r>
              <w:rPr>
                <w:rFonts w:ascii="仿宋_GB2312" w:eastAsia="仿宋_GB2312" w:hAnsi="宋体" w:cs="宋体" w:hint="eastAsia"/>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215 </w:t>
            </w:r>
            <w:r>
              <w:rPr>
                <w:rFonts w:ascii="仿宋_GB2312" w:eastAsia="仿宋_GB2312" w:hAnsi="宋体" w:cs="宋体" w:hint="eastAsia"/>
                <w:kern w:val="0"/>
                <w:sz w:val="18"/>
                <w:szCs w:val="18"/>
              </w:rPr>
              <w:t>资源勘探信息等支出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216 </w:t>
            </w:r>
            <w:r>
              <w:rPr>
                <w:rFonts w:ascii="仿宋_GB2312" w:eastAsia="仿宋_GB2312" w:hAnsi="宋体" w:cs="宋体" w:hint="eastAsia"/>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217 </w:t>
            </w:r>
            <w:r>
              <w:rPr>
                <w:rFonts w:ascii="仿宋_GB2312" w:eastAsia="仿宋_GB2312" w:hAnsi="宋体" w:cs="宋体" w:hint="eastAsia"/>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219 </w:t>
            </w:r>
            <w:r>
              <w:rPr>
                <w:rFonts w:ascii="仿宋_GB2312" w:eastAsia="仿宋_GB2312" w:hAnsi="宋体" w:cs="宋体" w:hint="eastAsia"/>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220 </w:t>
            </w:r>
            <w:r>
              <w:rPr>
                <w:rFonts w:ascii="仿宋_GB2312" w:eastAsia="仿宋_GB2312" w:hAnsi="宋体" w:cs="宋体" w:hint="eastAsia"/>
                <w:kern w:val="0"/>
                <w:sz w:val="18"/>
                <w:szCs w:val="18"/>
              </w:rPr>
              <w:t>国土资源气象等支出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221 </w:t>
            </w:r>
            <w:r>
              <w:rPr>
                <w:rFonts w:ascii="仿宋_GB2312" w:eastAsia="仿宋_GB2312" w:hAnsi="宋体" w:cs="宋体" w:hint="eastAsia"/>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222 </w:t>
            </w:r>
            <w:r>
              <w:rPr>
                <w:rFonts w:ascii="仿宋_GB2312" w:eastAsia="仿宋_GB2312" w:hAnsi="宋体" w:cs="宋体" w:hint="eastAsia"/>
                <w:kern w:val="0"/>
                <w:sz w:val="18"/>
                <w:szCs w:val="18"/>
              </w:rPr>
              <w:t>粮油物资管理支出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223 </w:t>
            </w:r>
            <w:r>
              <w:rPr>
                <w:rFonts w:ascii="仿宋_GB2312" w:eastAsia="仿宋_GB2312" w:hAnsi="宋体" w:cs="宋体" w:hint="eastAsia"/>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227 </w:t>
            </w:r>
            <w:r>
              <w:rPr>
                <w:rFonts w:ascii="仿宋_GB2312" w:eastAsia="仿宋_GB2312" w:hAnsi="宋体" w:cs="宋体" w:hint="eastAsia"/>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229 </w:t>
            </w:r>
            <w:r>
              <w:rPr>
                <w:rFonts w:ascii="仿宋_GB2312" w:eastAsia="仿宋_GB2312" w:hAnsi="宋体" w:cs="宋体" w:hint="eastAsia"/>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231 </w:t>
            </w:r>
            <w:r>
              <w:rPr>
                <w:rFonts w:ascii="仿宋_GB2312" w:eastAsia="仿宋_GB2312" w:hAnsi="宋体" w:cs="宋体" w:hint="eastAsia"/>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232 </w:t>
            </w:r>
            <w:r>
              <w:rPr>
                <w:rFonts w:ascii="仿宋_GB2312" w:eastAsia="仿宋_GB2312" w:hAnsi="宋体" w:cs="宋体" w:hint="eastAsia"/>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2437B" w:rsidRDefault="008A0E04">
            <w:pPr>
              <w:widowControl/>
              <w:spacing w:line="300" w:lineRule="exact"/>
              <w:jc w:val="lef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233 </w:t>
            </w:r>
            <w:r>
              <w:rPr>
                <w:rFonts w:ascii="仿宋_GB2312" w:eastAsia="仿宋_GB2312" w:hAnsi="宋体" w:cs="宋体" w:hint="eastAsia"/>
                <w:kern w:val="0"/>
                <w:sz w:val="18"/>
                <w:szCs w:val="18"/>
              </w:rPr>
              <w:t>债务发行费支出</w:t>
            </w:r>
          </w:p>
        </w:tc>
        <w:tc>
          <w:tcPr>
            <w:tcW w:w="1701"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hRule="exact" w:val="312"/>
        </w:trPr>
        <w:tc>
          <w:tcPr>
            <w:tcW w:w="2280" w:type="dxa"/>
            <w:tcBorders>
              <w:top w:val="nil"/>
              <w:left w:val="single" w:sz="4" w:space="0" w:color="auto"/>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小计</w:t>
            </w:r>
          </w:p>
        </w:tc>
        <w:tc>
          <w:tcPr>
            <w:tcW w:w="1988" w:type="dxa"/>
            <w:tcBorders>
              <w:top w:val="nil"/>
              <w:left w:val="single" w:sz="4" w:space="0" w:color="auto"/>
              <w:bottom w:val="single" w:sz="4" w:space="0" w:color="auto"/>
              <w:right w:val="single" w:sz="4" w:space="0" w:color="auto"/>
            </w:tcBorders>
            <w:noWrap/>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r>
              <w:rPr>
                <w:rFonts w:ascii="仿宋" w:eastAsia="仿宋" w:hAnsi="仿宋" w:cs="仿宋"/>
                <w:kern w:val="0"/>
                <w:sz w:val="20"/>
                <w:szCs w:val="20"/>
              </w:rPr>
              <w:t>5224.46</w:t>
            </w:r>
          </w:p>
        </w:tc>
        <w:tc>
          <w:tcPr>
            <w:tcW w:w="2693" w:type="dxa"/>
            <w:tcBorders>
              <w:top w:val="nil"/>
              <w:left w:val="nil"/>
              <w:bottom w:val="single" w:sz="4" w:space="0" w:color="auto"/>
              <w:right w:val="single" w:sz="4" w:space="0" w:color="auto"/>
            </w:tcBorders>
            <w:noWrap/>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小计</w:t>
            </w:r>
          </w:p>
        </w:tc>
        <w:tc>
          <w:tcPr>
            <w:tcW w:w="1701" w:type="dxa"/>
            <w:tcBorders>
              <w:top w:val="nil"/>
              <w:left w:val="nil"/>
              <w:bottom w:val="single" w:sz="4" w:space="0" w:color="auto"/>
              <w:right w:val="single" w:sz="4" w:space="0" w:color="auto"/>
            </w:tcBorders>
            <w:noWrap/>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r>
              <w:rPr>
                <w:rFonts w:ascii="仿宋" w:eastAsia="仿宋" w:hAnsi="仿宋" w:cs="仿宋"/>
                <w:kern w:val="0"/>
                <w:sz w:val="20"/>
                <w:szCs w:val="20"/>
              </w:rPr>
              <w:t>5224.46</w:t>
            </w:r>
          </w:p>
          <w:p w:rsidR="0082437B" w:rsidRDefault="0082437B">
            <w:pPr>
              <w:widowControl/>
              <w:spacing w:line="300" w:lineRule="exact"/>
              <w:jc w:val="left"/>
              <w:rPr>
                <w:rFonts w:ascii="仿宋" w:eastAsia="仿宋" w:hAnsi="仿宋" w:cs="仿宋"/>
                <w:kern w:val="0"/>
                <w:sz w:val="20"/>
                <w:szCs w:val="20"/>
              </w:rPr>
            </w:pPr>
          </w:p>
        </w:tc>
      </w:tr>
      <w:tr w:rsidR="0082437B">
        <w:trPr>
          <w:trHeight w:val="360"/>
        </w:trPr>
        <w:tc>
          <w:tcPr>
            <w:tcW w:w="2280" w:type="dxa"/>
            <w:tcBorders>
              <w:top w:val="nil"/>
              <w:left w:val="single" w:sz="4" w:space="0" w:color="auto"/>
              <w:bottom w:val="single" w:sz="4" w:space="0" w:color="auto"/>
              <w:right w:val="nil"/>
            </w:tcBorders>
            <w:noWrap/>
            <w:vAlign w:val="center"/>
          </w:tcPr>
          <w:p w:rsidR="0082437B" w:rsidRDefault="008A0E04">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noWrap/>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 xml:space="preserve">230 </w:t>
            </w:r>
            <w:r>
              <w:rPr>
                <w:rFonts w:ascii="仿宋_GB2312" w:eastAsia="仿宋_GB2312" w:hAnsi="宋体" w:cs="宋体" w:hint="eastAsia"/>
                <w:kern w:val="0"/>
                <w:sz w:val="20"/>
                <w:szCs w:val="20"/>
              </w:rPr>
              <w:t>转移性支出</w:t>
            </w:r>
          </w:p>
        </w:tc>
        <w:tc>
          <w:tcPr>
            <w:tcW w:w="1701" w:type="dxa"/>
            <w:tcBorders>
              <w:top w:val="nil"/>
              <w:left w:val="single" w:sz="4" w:space="0" w:color="auto"/>
              <w:bottom w:val="single" w:sz="4" w:space="0" w:color="auto"/>
              <w:right w:val="single" w:sz="4" w:space="0" w:color="auto"/>
            </w:tcBorders>
            <w:noWrap/>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82437B">
        <w:trPr>
          <w:trHeight w:val="365"/>
        </w:trPr>
        <w:tc>
          <w:tcPr>
            <w:tcW w:w="2280" w:type="dxa"/>
            <w:tcBorders>
              <w:top w:val="nil"/>
              <w:left w:val="single" w:sz="4" w:space="0" w:color="auto"/>
              <w:bottom w:val="single" w:sz="4" w:space="0" w:color="auto"/>
              <w:right w:val="nil"/>
            </w:tcBorders>
            <w:vAlign w:val="center"/>
          </w:tcPr>
          <w:p w:rsidR="0082437B" w:rsidRDefault="008A0E0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收入总计</w:t>
            </w:r>
          </w:p>
        </w:tc>
        <w:tc>
          <w:tcPr>
            <w:tcW w:w="1988" w:type="dxa"/>
            <w:tcBorders>
              <w:top w:val="nil"/>
              <w:left w:val="single" w:sz="4" w:space="0" w:color="auto"/>
              <w:bottom w:val="single" w:sz="4" w:space="0" w:color="auto"/>
              <w:right w:val="single" w:sz="4" w:space="0" w:color="auto"/>
            </w:tcBorders>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kern w:val="0"/>
                <w:sz w:val="20"/>
                <w:szCs w:val="20"/>
              </w:rPr>
              <w:t>5102.56</w:t>
            </w:r>
            <w:r>
              <w:rPr>
                <w:rFonts w:ascii="仿宋" w:eastAsia="仿宋" w:hAnsi="仿宋" w:cs="仿宋" w:hint="eastAsia"/>
                <w:kern w:val="0"/>
                <w:sz w:val="20"/>
                <w:szCs w:val="20"/>
              </w:rPr>
              <w:t xml:space="preserve">　</w:t>
            </w:r>
          </w:p>
        </w:tc>
        <w:tc>
          <w:tcPr>
            <w:tcW w:w="2693" w:type="dxa"/>
            <w:tcBorders>
              <w:top w:val="nil"/>
              <w:left w:val="nil"/>
              <w:bottom w:val="single" w:sz="4" w:space="0" w:color="auto"/>
              <w:right w:val="nil"/>
            </w:tcBorders>
            <w:noWrap/>
            <w:vAlign w:val="center"/>
          </w:tcPr>
          <w:p w:rsidR="0082437B" w:rsidRDefault="008A0E04">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支出合计</w:t>
            </w:r>
          </w:p>
        </w:tc>
        <w:tc>
          <w:tcPr>
            <w:tcW w:w="1701" w:type="dxa"/>
            <w:tcBorders>
              <w:top w:val="nil"/>
              <w:left w:val="single" w:sz="4" w:space="0" w:color="auto"/>
              <w:bottom w:val="single" w:sz="4" w:space="0" w:color="auto"/>
              <w:right w:val="single" w:sz="4" w:space="0" w:color="auto"/>
            </w:tcBorders>
            <w:noWrap/>
            <w:vAlign w:val="center"/>
          </w:tcPr>
          <w:p w:rsidR="0082437B" w:rsidRDefault="008A0E04">
            <w:pPr>
              <w:widowControl/>
              <w:spacing w:line="300" w:lineRule="exact"/>
              <w:jc w:val="right"/>
              <w:rPr>
                <w:rFonts w:ascii="仿宋" w:eastAsia="仿宋" w:hAnsi="仿宋" w:cs="仿宋"/>
                <w:kern w:val="0"/>
                <w:sz w:val="20"/>
                <w:szCs w:val="20"/>
              </w:rPr>
            </w:pPr>
            <w:r>
              <w:rPr>
                <w:rFonts w:ascii="仿宋" w:eastAsia="仿宋" w:hAnsi="仿宋" w:cs="仿宋"/>
                <w:kern w:val="0"/>
                <w:sz w:val="20"/>
                <w:szCs w:val="20"/>
              </w:rPr>
              <w:t>5102.56</w:t>
            </w:r>
            <w:r>
              <w:rPr>
                <w:rFonts w:ascii="仿宋" w:eastAsia="仿宋" w:hAnsi="仿宋" w:cs="仿宋" w:hint="eastAsia"/>
                <w:kern w:val="0"/>
                <w:sz w:val="20"/>
                <w:szCs w:val="20"/>
              </w:rPr>
              <w:t xml:space="preserve">　</w:t>
            </w:r>
          </w:p>
        </w:tc>
      </w:tr>
    </w:tbl>
    <w:p w:rsidR="0082437B" w:rsidRDefault="0082437B">
      <w:pPr>
        <w:widowControl/>
        <w:spacing w:line="375" w:lineRule="atLeast"/>
        <w:rPr>
          <w:rFonts w:ascii="宋体" w:cs="Times New Roman"/>
          <w:kern w:val="0"/>
          <w:sz w:val="24"/>
          <w:szCs w:val="24"/>
        </w:rPr>
      </w:pPr>
    </w:p>
    <w:p w:rsidR="0082437B" w:rsidRDefault="0082437B">
      <w:pPr>
        <w:widowControl/>
        <w:spacing w:line="375" w:lineRule="atLeast"/>
        <w:rPr>
          <w:rFonts w:ascii="宋体" w:cs="Times New Roman"/>
          <w:kern w:val="0"/>
          <w:sz w:val="24"/>
          <w:szCs w:val="24"/>
        </w:rPr>
      </w:pPr>
    </w:p>
    <w:p w:rsidR="0082437B" w:rsidRDefault="008A0E0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表二：</w:t>
      </w:r>
    </w:p>
    <w:p w:rsidR="0082437B" w:rsidRDefault="008A0E0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82437B" w:rsidRDefault="008A0E04">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填报部门：新疆维吾尔自治区统计局单位：万元</w:t>
      </w:r>
    </w:p>
    <w:tbl>
      <w:tblPr>
        <w:tblW w:w="8867" w:type="dxa"/>
        <w:tblInd w:w="91" w:type="dxa"/>
        <w:tblLayout w:type="fixed"/>
        <w:tblLook w:val="04A0"/>
      </w:tblPr>
      <w:tblGrid>
        <w:gridCol w:w="525"/>
        <w:gridCol w:w="435"/>
        <w:gridCol w:w="450"/>
        <w:gridCol w:w="2250"/>
        <w:gridCol w:w="872"/>
        <w:gridCol w:w="855"/>
        <w:gridCol w:w="390"/>
        <w:gridCol w:w="345"/>
        <w:gridCol w:w="795"/>
        <w:gridCol w:w="375"/>
        <w:gridCol w:w="405"/>
        <w:gridCol w:w="435"/>
        <w:gridCol w:w="735"/>
      </w:tblGrid>
      <w:tr w:rsidR="0082437B">
        <w:trPr>
          <w:trHeight w:val="510"/>
        </w:trPr>
        <w:tc>
          <w:tcPr>
            <w:tcW w:w="1410" w:type="dxa"/>
            <w:gridSpan w:val="3"/>
            <w:tcBorders>
              <w:top w:val="single" w:sz="4" w:space="0" w:color="auto"/>
              <w:left w:val="single" w:sz="4" w:space="0" w:color="auto"/>
              <w:bottom w:val="single" w:sz="4" w:space="0" w:color="auto"/>
              <w:right w:val="single" w:sz="4" w:space="0" w:color="auto"/>
            </w:tcBorders>
            <w:vAlign w:val="center"/>
          </w:tcPr>
          <w:p w:rsidR="0082437B" w:rsidRDefault="008A0E0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2250" w:type="dxa"/>
            <w:vMerge w:val="restart"/>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872" w:type="dxa"/>
            <w:vMerge w:val="restart"/>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总计</w:t>
            </w:r>
          </w:p>
        </w:tc>
        <w:tc>
          <w:tcPr>
            <w:tcW w:w="855" w:type="dxa"/>
            <w:vMerge w:val="restart"/>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390" w:type="dxa"/>
            <w:vMerge w:val="restart"/>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345" w:type="dxa"/>
            <w:vMerge w:val="restart"/>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795" w:type="dxa"/>
            <w:vMerge w:val="restart"/>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375" w:type="dxa"/>
            <w:vMerge w:val="restart"/>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405" w:type="dxa"/>
            <w:vMerge w:val="restart"/>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435" w:type="dxa"/>
            <w:vMerge w:val="restart"/>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735" w:type="dxa"/>
            <w:vMerge w:val="restart"/>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82437B">
        <w:trPr>
          <w:trHeight w:val="1870"/>
        </w:trPr>
        <w:tc>
          <w:tcPr>
            <w:tcW w:w="525" w:type="dxa"/>
            <w:tcBorders>
              <w:top w:val="nil"/>
              <w:left w:val="single" w:sz="4" w:space="0" w:color="auto"/>
              <w:bottom w:val="single" w:sz="4" w:space="0" w:color="auto"/>
              <w:right w:val="single" w:sz="4" w:space="0" w:color="auto"/>
            </w:tcBorders>
            <w:vAlign w:val="center"/>
          </w:tcPr>
          <w:p w:rsidR="0082437B" w:rsidRDefault="008A0E04">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2250" w:type="dxa"/>
            <w:vMerge/>
            <w:tcBorders>
              <w:top w:val="single" w:sz="4" w:space="0" w:color="auto"/>
              <w:left w:val="single" w:sz="4" w:space="0" w:color="auto"/>
              <w:bottom w:val="single" w:sz="4" w:space="0" w:color="000000"/>
              <w:right w:val="single" w:sz="4" w:space="0" w:color="auto"/>
            </w:tcBorders>
            <w:vAlign w:val="center"/>
          </w:tcPr>
          <w:p w:rsidR="0082437B" w:rsidRDefault="0082437B">
            <w:pPr>
              <w:rPr>
                <w:rFonts w:ascii="仿宋_GB2312" w:eastAsia="仿宋_GB2312" w:hAnsi="宋体" w:cs="宋体"/>
                <w:color w:val="000000"/>
                <w:sz w:val="20"/>
                <w:szCs w:val="20"/>
              </w:rPr>
            </w:pPr>
          </w:p>
        </w:tc>
        <w:tc>
          <w:tcPr>
            <w:tcW w:w="872" w:type="dxa"/>
            <w:vMerge/>
            <w:tcBorders>
              <w:top w:val="single" w:sz="4" w:space="0" w:color="auto"/>
              <w:left w:val="single" w:sz="4" w:space="0" w:color="auto"/>
              <w:bottom w:val="single" w:sz="4" w:space="0" w:color="000000"/>
              <w:right w:val="single" w:sz="4" w:space="0" w:color="auto"/>
            </w:tcBorders>
            <w:vAlign w:val="center"/>
          </w:tcPr>
          <w:p w:rsidR="0082437B" w:rsidRDefault="0082437B">
            <w:pPr>
              <w:rPr>
                <w:rFonts w:ascii="仿宋_GB2312" w:eastAsia="仿宋_GB2312" w:hAnsi="宋体" w:cs="宋体"/>
                <w:color w:val="000000"/>
                <w:sz w:val="20"/>
                <w:szCs w:val="20"/>
              </w:rPr>
            </w:pPr>
          </w:p>
        </w:tc>
        <w:tc>
          <w:tcPr>
            <w:tcW w:w="855" w:type="dxa"/>
            <w:vMerge/>
            <w:tcBorders>
              <w:top w:val="single" w:sz="4" w:space="0" w:color="auto"/>
              <w:left w:val="single" w:sz="4" w:space="0" w:color="auto"/>
              <w:bottom w:val="single" w:sz="4" w:space="0" w:color="000000"/>
              <w:right w:val="single" w:sz="4" w:space="0" w:color="auto"/>
            </w:tcBorders>
            <w:vAlign w:val="center"/>
          </w:tcPr>
          <w:p w:rsidR="0082437B" w:rsidRDefault="0082437B">
            <w:pPr>
              <w:rPr>
                <w:rFonts w:ascii="仿宋_GB2312" w:eastAsia="仿宋_GB2312" w:hAnsi="宋体" w:cs="宋体"/>
                <w:color w:val="000000"/>
                <w:sz w:val="20"/>
                <w:szCs w:val="20"/>
              </w:rPr>
            </w:pPr>
          </w:p>
        </w:tc>
        <w:tc>
          <w:tcPr>
            <w:tcW w:w="390" w:type="dxa"/>
            <w:vMerge/>
            <w:tcBorders>
              <w:top w:val="single" w:sz="4" w:space="0" w:color="auto"/>
              <w:left w:val="single" w:sz="4" w:space="0" w:color="auto"/>
              <w:bottom w:val="single" w:sz="4" w:space="0" w:color="000000"/>
              <w:right w:val="single" w:sz="4" w:space="0" w:color="auto"/>
            </w:tcBorders>
            <w:vAlign w:val="center"/>
          </w:tcPr>
          <w:p w:rsidR="0082437B" w:rsidRDefault="0082437B">
            <w:pPr>
              <w:rPr>
                <w:rFonts w:ascii="仿宋_GB2312" w:eastAsia="仿宋_GB2312" w:hAnsi="宋体" w:cs="宋体"/>
                <w:color w:val="000000"/>
                <w:sz w:val="20"/>
                <w:szCs w:val="20"/>
              </w:rPr>
            </w:pPr>
          </w:p>
        </w:tc>
        <w:tc>
          <w:tcPr>
            <w:tcW w:w="345" w:type="dxa"/>
            <w:vMerge/>
            <w:tcBorders>
              <w:top w:val="single" w:sz="4" w:space="0" w:color="auto"/>
              <w:left w:val="single" w:sz="4" w:space="0" w:color="auto"/>
              <w:bottom w:val="single" w:sz="4" w:space="0" w:color="000000"/>
              <w:right w:val="single" w:sz="4" w:space="0" w:color="auto"/>
            </w:tcBorders>
            <w:vAlign w:val="center"/>
          </w:tcPr>
          <w:p w:rsidR="0082437B" w:rsidRDefault="0082437B">
            <w:pPr>
              <w:rPr>
                <w:rFonts w:ascii="仿宋_GB2312" w:eastAsia="仿宋_GB2312" w:hAnsi="宋体" w:cs="宋体"/>
                <w:color w:val="000000"/>
                <w:sz w:val="20"/>
                <w:szCs w:val="20"/>
              </w:rPr>
            </w:pPr>
          </w:p>
        </w:tc>
        <w:tc>
          <w:tcPr>
            <w:tcW w:w="795" w:type="dxa"/>
            <w:vMerge/>
            <w:tcBorders>
              <w:top w:val="single" w:sz="4" w:space="0" w:color="auto"/>
              <w:left w:val="single" w:sz="4" w:space="0" w:color="auto"/>
              <w:bottom w:val="single" w:sz="4" w:space="0" w:color="000000"/>
              <w:right w:val="single" w:sz="4" w:space="0" w:color="auto"/>
            </w:tcBorders>
            <w:vAlign w:val="center"/>
          </w:tcPr>
          <w:p w:rsidR="0082437B" w:rsidRDefault="0082437B">
            <w:pPr>
              <w:rPr>
                <w:rFonts w:ascii="仿宋_GB2312" w:eastAsia="仿宋_GB2312" w:hAnsi="宋体" w:cs="宋体"/>
                <w:color w:val="000000"/>
                <w:sz w:val="20"/>
                <w:szCs w:val="20"/>
              </w:rPr>
            </w:pPr>
          </w:p>
        </w:tc>
        <w:tc>
          <w:tcPr>
            <w:tcW w:w="375" w:type="dxa"/>
            <w:vMerge/>
            <w:tcBorders>
              <w:top w:val="single" w:sz="4" w:space="0" w:color="auto"/>
              <w:left w:val="single" w:sz="4" w:space="0" w:color="auto"/>
              <w:bottom w:val="single" w:sz="4" w:space="0" w:color="000000"/>
              <w:right w:val="single" w:sz="4" w:space="0" w:color="auto"/>
            </w:tcBorders>
            <w:vAlign w:val="center"/>
          </w:tcPr>
          <w:p w:rsidR="0082437B" w:rsidRDefault="0082437B">
            <w:pPr>
              <w:rPr>
                <w:rFonts w:ascii="仿宋_GB2312" w:eastAsia="仿宋_GB2312" w:hAnsi="宋体" w:cs="宋体"/>
                <w:color w:val="000000"/>
                <w:sz w:val="20"/>
                <w:szCs w:val="20"/>
              </w:rPr>
            </w:pPr>
          </w:p>
        </w:tc>
        <w:tc>
          <w:tcPr>
            <w:tcW w:w="405" w:type="dxa"/>
            <w:vMerge/>
            <w:tcBorders>
              <w:top w:val="single" w:sz="4" w:space="0" w:color="auto"/>
              <w:left w:val="single" w:sz="4" w:space="0" w:color="auto"/>
              <w:bottom w:val="single" w:sz="4" w:space="0" w:color="000000"/>
              <w:right w:val="single" w:sz="4" w:space="0" w:color="auto"/>
            </w:tcBorders>
            <w:vAlign w:val="center"/>
          </w:tcPr>
          <w:p w:rsidR="0082437B" w:rsidRDefault="0082437B">
            <w:pPr>
              <w:rPr>
                <w:rFonts w:ascii="仿宋_GB2312" w:eastAsia="仿宋_GB2312" w:hAnsi="宋体" w:cs="宋体"/>
                <w:color w:val="000000"/>
                <w:sz w:val="20"/>
                <w:szCs w:val="20"/>
              </w:rPr>
            </w:pPr>
          </w:p>
        </w:tc>
        <w:tc>
          <w:tcPr>
            <w:tcW w:w="435" w:type="dxa"/>
            <w:vMerge/>
            <w:tcBorders>
              <w:top w:val="single" w:sz="4" w:space="0" w:color="auto"/>
              <w:left w:val="single" w:sz="4" w:space="0" w:color="auto"/>
              <w:bottom w:val="single" w:sz="4" w:space="0" w:color="000000"/>
              <w:right w:val="single" w:sz="4" w:space="0" w:color="auto"/>
            </w:tcBorders>
            <w:vAlign w:val="center"/>
          </w:tcPr>
          <w:p w:rsidR="0082437B" w:rsidRDefault="0082437B">
            <w:pPr>
              <w:rPr>
                <w:rFonts w:ascii="仿宋_GB2312" w:eastAsia="仿宋_GB2312" w:hAnsi="宋体" w:cs="宋体"/>
                <w:color w:val="000000"/>
                <w:sz w:val="20"/>
                <w:szCs w:val="20"/>
              </w:rPr>
            </w:pPr>
          </w:p>
        </w:tc>
        <w:tc>
          <w:tcPr>
            <w:tcW w:w="735" w:type="dxa"/>
            <w:vMerge/>
            <w:tcBorders>
              <w:top w:val="single" w:sz="4" w:space="0" w:color="auto"/>
              <w:left w:val="single" w:sz="4" w:space="0" w:color="auto"/>
              <w:bottom w:val="single" w:sz="4" w:space="0" w:color="000000"/>
              <w:right w:val="single" w:sz="4" w:space="0" w:color="auto"/>
            </w:tcBorders>
            <w:vAlign w:val="center"/>
          </w:tcPr>
          <w:p w:rsidR="0082437B" w:rsidRDefault="0082437B">
            <w:pPr>
              <w:rPr>
                <w:rFonts w:ascii="仿宋_GB2312" w:eastAsia="仿宋_GB2312" w:hAnsi="宋体" w:cs="宋体"/>
                <w:color w:val="000000"/>
                <w:sz w:val="20"/>
                <w:szCs w:val="20"/>
              </w:rPr>
            </w:pPr>
          </w:p>
        </w:tc>
      </w:tr>
      <w:tr w:rsidR="0082437B">
        <w:trPr>
          <w:trHeight w:val="355"/>
        </w:trPr>
        <w:tc>
          <w:tcPr>
            <w:tcW w:w="525" w:type="dxa"/>
            <w:tcBorders>
              <w:top w:val="nil"/>
              <w:left w:val="single" w:sz="4" w:space="0" w:color="auto"/>
              <w:bottom w:val="single" w:sz="4" w:space="0" w:color="auto"/>
              <w:right w:val="single" w:sz="4" w:space="0" w:color="auto"/>
            </w:tcBorders>
            <w:vAlign w:val="center"/>
          </w:tcPr>
          <w:p w:rsidR="0082437B" w:rsidRDefault="008A0E04">
            <w:pPr>
              <w:jc w:val="center"/>
              <w:rPr>
                <w:rFonts w:ascii="仿宋_GB2312" w:eastAsia="仿宋_GB2312"/>
                <w:b/>
                <w:color w:val="000000"/>
                <w:sz w:val="20"/>
                <w:szCs w:val="20"/>
              </w:rPr>
            </w:pPr>
            <w:r>
              <w:rPr>
                <w:rFonts w:ascii="仿宋_GB2312" w:eastAsia="仿宋_GB2312" w:hAnsi="宋体" w:cs="宋体" w:hint="eastAsia"/>
                <w:color w:val="000000"/>
                <w:sz w:val="20"/>
                <w:szCs w:val="20"/>
              </w:rPr>
              <w:t>※</w:t>
            </w:r>
          </w:p>
        </w:tc>
        <w:tc>
          <w:tcPr>
            <w:tcW w:w="435" w:type="dxa"/>
            <w:tcBorders>
              <w:top w:val="nil"/>
              <w:left w:val="nil"/>
              <w:bottom w:val="single" w:sz="4" w:space="0" w:color="auto"/>
              <w:right w:val="single" w:sz="4" w:space="0" w:color="auto"/>
            </w:tcBorders>
            <w:vAlign w:val="center"/>
          </w:tcPr>
          <w:p w:rsidR="0082437B" w:rsidRDefault="008A0E04">
            <w:pPr>
              <w:jc w:val="center"/>
              <w:rPr>
                <w:rFonts w:ascii="仿宋_GB2312" w:eastAsia="仿宋_GB2312"/>
                <w:b/>
                <w:color w:val="000000"/>
                <w:sz w:val="20"/>
                <w:szCs w:val="20"/>
              </w:rPr>
            </w:pPr>
            <w:r>
              <w:rPr>
                <w:rFonts w:ascii="仿宋_GB2312" w:eastAsia="仿宋_GB2312" w:hAnsi="宋体" w:cs="宋体" w:hint="eastAsia"/>
                <w:color w:val="000000"/>
                <w:sz w:val="20"/>
                <w:szCs w:val="20"/>
              </w:rPr>
              <w:t>※</w:t>
            </w:r>
          </w:p>
        </w:tc>
        <w:tc>
          <w:tcPr>
            <w:tcW w:w="450" w:type="dxa"/>
            <w:tcBorders>
              <w:top w:val="nil"/>
              <w:left w:val="nil"/>
              <w:bottom w:val="single" w:sz="4" w:space="0" w:color="auto"/>
              <w:right w:val="single" w:sz="4" w:space="0" w:color="auto"/>
            </w:tcBorders>
            <w:vAlign w:val="center"/>
          </w:tcPr>
          <w:p w:rsidR="0082437B" w:rsidRDefault="008A0E04">
            <w:pPr>
              <w:jc w:val="center"/>
              <w:rPr>
                <w:rFonts w:ascii="仿宋_GB2312" w:eastAsia="仿宋_GB2312"/>
                <w:b/>
                <w:color w:val="000000"/>
                <w:sz w:val="20"/>
                <w:szCs w:val="20"/>
              </w:rPr>
            </w:pPr>
            <w:r>
              <w:rPr>
                <w:rFonts w:ascii="仿宋_GB2312" w:eastAsia="仿宋_GB2312" w:hAnsi="宋体" w:cs="宋体" w:hint="eastAsia"/>
                <w:color w:val="000000"/>
                <w:sz w:val="20"/>
                <w:szCs w:val="20"/>
              </w:rPr>
              <w:t>※</w:t>
            </w:r>
          </w:p>
        </w:tc>
        <w:tc>
          <w:tcPr>
            <w:tcW w:w="2250" w:type="dxa"/>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w:t>
            </w:r>
          </w:p>
        </w:tc>
        <w:tc>
          <w:tcPr>
            <w:tcW w:w="872" w:type="dxa"/>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color w:val="000000"/>
                <w:sz w:val="20"/>
                <w:szCs w:val="20"/>
              </w:rPr>
            </w:pPr>
            <w:r>
              <w:rPr>
                <w:rFonts w:ascii="仿宋_GB2312" w:eastAsia="仿宋_GB2312" w:hAnsi="宋体" w:cs="宋体"/>
                <w:color w:val="000000"/>
                <w:sz w:val="20"/>
                <w:szCs w:val="20"/>
              </w:rPr>
              <w:t>1</w:t>
            </w:r>
          </w:p>
        </w:tc>
        <w:tc>
          <w:tcPr>
            <w:tcW w:w="855" w:type="dxa"/>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color w:val="000000"/>
                <w:sz w:val="20"/>
                <w:szCs w:val="20"/>
              </w:rPr>
            </w:pPr>
            <w:r>
              <w:rPr>
                <w:rFonts w:ascii="仿宋_GB2312" w:eastAsia="仿宋_GB2312" w:hAnsi="宋体" w:cs="宋体"/>
                <w:color w:val="000000"/>
                <w:sz w:val="20"/>
                <w:szCs w:val="20"/>
              </w:rPr>
              <w:t>2</w:t>
            </w:r>
          </w:p>
        </w:tc>
        <w:tc>
          <w:tcPr>
            <w:tcW w:w="390" w:type="dxa"/>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color w:val="000000"/>
                <w:sz w:val="20"/>
                <w:szCs w:val="20"/>
              </w:rPr>
            </w:pPr>
            <w:r>
              <w:rPr>
                <w:rFonts w:ascii="仿宋_GB2312" w:eastAsia="仿宋_GB2312" w:hAnsi="宋体" w:cs="宋体"/>
                <w:color w:val="000000"/>
                <w:sz w:val="20"/>
                <w:szCs w:val="20"/>
              </w:rPr>
              <w:t>3</w:t>
            </w:r>
          </w:p>
        </w:tc>
        <w:tc>
          <w:tcPr>
            <w:tcW w:w="345" w:type="dxa"/>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color w:val="000000"/>
                <w:sz w:val="20"/>
                <w:szCs w:val="20"/>
              </w:rPr>
            </w:pPr>
            <w:r>
              <w:rPr>
                <w:rFonts w:ascii="仿宋_GB2312" w:eastAsia="仿宋_GB2312" w:hAnsi="宋体" w:cs="宋体"/>
                <w:color w:val="000000"/>
                <w:sz w:val="20"/>
                <w:szCs w:val="20"/>
              </w:rPr>
              <w:t>4</w:t>
            </w:r>
          </w:p>
        </w:tc>
        <w:tc>
          <w:tcPr>
            <w:tcW w:w="795" w:type="dxa"/>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color w:val="000000"/>
                <w:sz w:val="20"/>
                <w:szCs w:val="20"/>
              </w:rPr>
            </w:pPr>
            <w:r>
              <w:rPr>
                <w:rFonts w:ascii="仿宋_GB2312" w:eastAsia="仿宋_GB2312" w:hAnsi="宋体" w:cs="宋体"/>
                <w:color w:val="000000"/>
                <w:sz w:val="20"/>
                <w:szCs w:val="20"/>
              </w:rPr>
              <w:t>5</w:t>
            </w:r>
          </w:p>
        </w:tc>
        <w:tc>
          <w:tcPr>
            <w:tcW w:w="375" w:type="dxa"/>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color w:val="000000"/>
                <w:sz w:val="20"/>
                <w:szCs w:val="20"/>
              </w:rPr>
            </w:pPr>
            <w:r>
              <w:rPr>
                <w:rFonts w:ascii="仿宋_GB2312" w:eastAsia="仿宋_GB2312" w:hAnsi="宋体" w:cs="宋体"/>
                <w:color w:val="000000"/>
                <w:sz w:val="20"/>
                <w:szCs w:val="20"/>
              </w:rPr>
              <w:t>6</w:t>
            </w:r>
          </w:p>
        </w:tc>
        <w:tc>
          <w:tcPr>
            <w:tcW w:w="405" w:type="dxa"/>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color w:val="000000"/>
                <w:sz w:val="20"/>
                <w:szCs w:val="20"/>
              </w:rPr>
            </w:pPr>
            <w:r>
              <w:rPr>
                <w:rFonts w:ascii="仿宋_GB2312" w:eastAsia="仿宋_GB2312" w:hAnsi="宋体" w:cs="宋体"/>
                <w:color w:val="000000"/>
                <w:sz w:val="20"/>
                <w:szCs w:val="20"/>
              </w:rPr>
              <w:t>7</w:t>
            </w:r>
          </w:p>
        </w:tc>
        <w:tc>
          <w:tcPr>
            <w:tcW w:w="435" w:type="dxa"/>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color w:val="000000"/>
                <w:sz w:val="20"/>
                <w:szCs w:val="20"/>
              </w:rPr>
            </w:pPr>
            <w:r>
              <w:rPr>
                <w:rFonts w:ascii="仿宋_GB2312" w:eastAsia="仿宋_GB2312" w:hAnsi="宋体" w:cs="宋体"/>
                <w:color w:val="000000"/>
                <w:sz w:val="20"/>
                <w:szCs w:val="20"/>
              </w:rPr>
              <w:t>8</w:t>
            </w:r>
          </w:p>
        </w:tc>
        <w:tc>
          <w:tcPr>
            <w:tcW w:w="735" w:type="dxa"/>
            <w:tcBorders>
              <w:top w:val="single" w:sz="4" w:space="0" w:color="auto"/>
              <w:left w:val="single" w:sz="4" w:space="0" w:color="auto"/>
              <w:bottom w:val="single" w:sz="4" w:space="0" w:color="000000"/>
              <w:right w:val="single" w:sz="4" w:space="0" w:color="auto"/>
            </w:tcBorders>
            <w:vAlign w:val="center"/>
          </w:tcPr>
          <w:p w:rsidR="0082437B" w:rsidRDefault="008A0E04">
            <w:pPr>
              <w:jc w:val="center"/>
              <w:rPr>
                <w:rFonts w:ascii="仿宋_GB2312" w:eastAsia="仿宋_GB2312" w:hAnsi="宋体" w:cs="宋体"/>
                <w:color w:val="000000"/>
                <w:sz w:val="20"/>
                <w:szCs w:val="20"/>
              </w:rPr>
            </w:pPr>
            <w:r>
              <w:rPr>
                <w:rFonts w:ascii="仿宋_GB2312" w:eastAsia="仿宋_GB2312" w:hAnsi="宋体" w:cs="宋体"/>
                <w:color w:val="000000"/>
                <w:sz w:val="20"/>
                <w:szCs w:val="20"/>
              </w:rPr>
              <w:t>9</w:t>
            </w:r>
          </w:p>
        </w:tc>
      </w:tr>
      <w:tr w:rsidR="0082437B">
        <w:trPr>
          <w:trHeight w:val="360"/>
        </w:trPr>
        <w:tc>
          <w:tcPr>
            <w:tcW w:w="525" w:type="dxa"/>
            <w:tcBorders>
              <w:top w:val="nil"/>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新疆维吾尔自治区统计局</w:t>
            </w:r>
          </w:p>
        </w:tc>
        <w:tc>
          <w:tcPr>
            <w:tcW w:w="872" w:type="dxa"/>
            <w:tcBorders>
              <w:top w:val="nil"/>
              <w:left w:val="nil"/>
              <w:bottom w:val="single" w:sz="4" w:space="0" w:color="auto"/>
              <w:right w:val="single" w:sz="4" w:space="0" w:color="auto"/>
            </w:tcBorders>
            <w:shd w:val="clear" w:color="000000" w:fill="FFFFFF"/>
            <w:noWrap/>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3955.60</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shd w:val="clear" w:color="000000" w:fill="FFFFFF"/>
            <w:noWrap/>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3955.60</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shd w:val="clear" w:color="000000" w:fill="FFFFFF"/>
            <w:noWrap/>
            <w:vAlign w:val="center"/>
          </w:tcPr>
          <w:p w:rsidR="0082437B" w:rsidRDefault="008A0E0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shd w:val="clear" w:color="000000" w:fill="FFFFFF"/>
            <w:noWrap/>
            <w:vAlign w:val="center"/>
          </w:tcPr>
          <w:p w:rsidR="0082437B" w:rsidRDefault="008A0E0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shd w:val="clear" w:color="000000" w:fill="FFFFFF"/>
            <w:noWrap/>
            <w:vAlign w:val="center"/>
          </w:tcPr>
          <w:p w:rsidR="0082437B" w:rsidRDefault="008A0E0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shd w:val="clear" w:color="000000" w:fill="FFFFFF"/>
            <w:noWrap/>
            <w:vAlign w:val="center"/>
          </w:tcPr>
          <w:p w:rsidR="0082437B" w:rsidRDefault="008A0E0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shd w:val="clear" w:color="000000" w:fill="FFFFFF"/>
            <w:noWrap/>
            <w:vAlign w:val="center"/>
          </w:tcPr>
          <w:p w:rsidR="0082437B" w:rsidRDefault="008A0E0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shd w:val="clear" w:color="000000" w:fill="FFFFFF"/>
            <w:noWrap/>
            <w:vAlign w:val="center"/>
          </w:tcPr>
          <w:p w:rsidR="0082437B" w:rsidRDefault="008A0E0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shd w:val="clear" w:color="000000" w:fill="FFFFFF"/>
            <w:noWrap/>
            <w:vAlign w:val="center"/>
          </w:tcPr>
          <w:p w:rsidR="0082437B" w:rsidRDefault="008A0E0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60"/>
        </w:trPr>
        <w:tc>
          <w:tcPr>
            <w:tcW w:w="525" w:type="dxa"/>
            <w:tcBorders>
              <w:top w:val="nil"/>
              <w:left w:val="single" w:sz="4" w:space="0" w:color="auto"/>
              <w:bottom w:val="single" w:sz="4" w:space="0" w:color="auto"/>
              <w:right w:val="single" w:sz="4" w:space="0" w:color="auto"/>
            </w:tcBorders>
            <w:vAlign w:val="center"/>
          </w:tcPr>
          <w:p w:rsidR="0082437B" w:rsidRDefault="008A0E04">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一般公共服务支出</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3447.84</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3447.84</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60"/>
        </w:trPr>
        <w:tc>
          <w:tcPr>
            <w:tcW w:w="525" w:type="dxa"/>
            <w:tcBorders>
              <w:top w:val="nil"/>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统计信息事务</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3447.84</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3447.84</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60"/>
        </w:trPr>
        <w:tc>
          <w:tcPr>
            <w:tcW w:w="525" w:type="dxa"/>
            <w:tcBorders>
              <w:top w:val="nil"/>
              <w:left w:val="single" w:sz="4" w:space="0" w:color="auto"/>
              <w:bottom w:val="single" w:sz="4" w:space="0" w:color="auto"/>
              <w:right w:val="single" w:sz="4" w:space="0" w:color="auto"/>
            </w:tcBorders>
            <w:vAlign w:val="center"/>
          </w:tcPr>
          <w:p w:rsidR="0082437B" w:rsidRDefault="008A0E04">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01</w:t>
            </w: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行政运行</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1678.86</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1678.86</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75"/>
        </w:trPr>
        <w:tc>
          <w:tcPr>
            <w:tcW w:w="525" w:type="dxa"/>
            <w:tcBorders>
              <w:top w:val="nil"/>
              <w:left w:val="single" w:sz="4" w:space="0" w:color="auto"/>
              <w:bottom w:val="single" w:sz="4" w:space="0" w:color="auto"/>
              <w:right w:val="single" w:sz="4" w:space="0" w:color="auto"/>
            </w:tcBorders>
            <w:vAlign w:val="center"/>
          </w:tcPr>
          <w:p w:rsidR="0082437B" w:rsidRDefault="008A0E04">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专项统计业务</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887.25</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887.25</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60"/>
        </w:trPr>
        <w:tc>
          <w:tcPr>
            <w:tcW w:w="525" w:type="dxa"/>
            <w:tcBorders>
              <w:top w:val="nil"/>
              <w:left w:val="single" w:sz="4" w:space="0" w:color="auto"/>
              <w:bottom w:val="single" w:sz="4" w:space="0" w:color="auto"/>
              <w:right w:val="single" w:sz="4" w:space="0" w:color="auto"/>
            </w:tcBorders>
            <w:vAlign w:val="center"/>
          </w:tcPr>
          <w:p w:rsidR="0082437B" w:rsidRDefault="008A0E04">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07</w:t>
            </w: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专项普查活动</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120.00</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120.00</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60"/>
        </w:trPr>
        <w:tc>
          <w:tcPr>
            <w:tcW w:w="525" w:type="dxa"/>
            <w:tcBorders>
              <w:top w:val="nil"/>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50</w:t>
            </w: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事业运行</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436.73</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436.73</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30"/>
        </w:trPr>
        <w:tc>
          <w:tcPr>
            <w:tcW w:w="525" w:type="dxa"/>
            <w:tcBorders>
              <w:top w:val="nil"/>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99</w:t>
            </w: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其他统计信息事务支出</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325.00</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325.00</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75"/>
        </w:trPr>
        <w:tc>
          <w:tcPr>
            <w:tcW w:w="525" w:type="dxa"/>
            <w:tcBorders>
              <w:top w:val="nil"/>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社会保障和就业支出</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507.76</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507.76</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30"/>
        </w:trPr>
        <w:tc>
          <w:tcPr>
            <w:tcW w:w="525" w:type="dxa"/>
            <w:tcBorders>
              <w:top w:val="nil"/>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行政事业单位离退休</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507.76</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507.76</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45"/>
        </w:trPr>
        <w:tc>
          <w:tcPr>
            <w:tcW w:w="525" w:type="dxa"/>
            <w:tcBorders>
              <w:top w:val="nil"/>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04</w:t>
            </w: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未归口管理的行政单位离退休</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236.06</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236.06</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00"/>
        </w:trPr>
        <w:tc>
          <w:tcPr>
            <w:tcW w:w="525" w:type="dxa"/>
            <w:tcBorders>
              <w:top w:val="nil"/>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机关事业单位基本养老保险缴费支出</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271.70</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271.70</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30"/>
        </w:trPr>
        <w:tc>
          <w:tcPr>
            <w:tcW w:w="525" w:type="dxa"/>
            <w:tcBorders>
              <w:top w:val="nil"/>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新疆维吾尔自治区统计局机关服务中心</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235.91</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235.91</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90"/>
        </w:trPr>
        <w:tc>
          <w:tcPr>
            <w:tcW w:w="525" w:type="dxa"/>
            <w:tcBorders>
              <w:top w:val="nil"/>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一般公共服务支出</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203.58</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203.58</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72"/>
        </w:trPr>
        <w:tc>
          <w:tcPr>
            <w:tcW w:w="525" w:type="dxa"/>
            <w:tcBorders>
              <w:top w:val="nil"/>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统计信息事务</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203.58</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203.58</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72"/>
        </w:trPr>
        <w:tc>
          <w:tcPr>
            <w:tcW w:w="525" w:type="dxa"/>
            <w:tcBorders>
              <w:top w:val="nil"/>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03</w:t>
            </w:r>
            <w:r>
              <w:rPr>
                <w:rFonts w:ascii="仿宋" w:eastAsia="仿宋" w:hAnsi="仿宋" w:cs="仿宋" w:hint="eastAsia"/>
                <w:color w:val="000000"/>
                <w:sz w:val="18"/>
                <w:szCs w:val="18"/>
              </w:rPr>
              <w:t xml:space="preserve">　</w:t>
            </w:r>
          </w:p>
        </w:tc>
        <w:tc>
          <w:tcPr>
            <w:tcW w:w="2250"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机关服务</w:t>
            </w:r>
          </w:p>
        </w:tc>
        <w:tc>
          <w:tcPr>
            <w:tcW w:w="872"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203.58</w:t>
            </w:r>
            <w:r>
              <w:rPr>
                <w:rFonts w:ascii="仿宋_GB2312" w:eastAsia="仿宋_GB2312" w:hint="eastAsia"/>
                <w:color w:val="000000"/>
                <w:sz w:val="18"/>
                <w:szCs w:val="18"/>
              </w:rPr>
              <w:t xml:space="preserve">　</w:t>
            </w:r>
          </w:p>
        </w:tc>
        <w:tc>
          <w:tcPr>
            <w:tcW w:w="85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203.58</w:t>
            </w:r>
            <w:r>
              <w:rPr>
                <w:rFonts w:ascii="仿宋_GB2312" w:eastAsia="仿宋_GB2312" w:hint="eastAsia"/>
                <w:color w:val="000000"/>
                <w:sz w:val="18"/>
                <w:szCs w:val="18"/>
              </w:rPr>
              <w:t xml:space="preserve">　</w:t>
            </w:r>
          </w:p>
        </w:tc>
        <w:tc>
          <w:tcPr>
            <w:tcW w:w="390"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nil"/>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390"/>
        </w:trPr>
        <w:tc>
          <w:tcPr>
            <w:tcW w:w="52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3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50"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250" w:type="dxa"/>
            <w:tcBorders>
              <w:top w:val="single" w:sz="4" w:space="0" w:color="auto"/>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社会保障和就业支出</w:t>
            </w:r>
          </w:p>
        </w:tc>
        <w:tc>
          <w:tcPr>
            <w:tcW w:w="872"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color w:val="000000"/>
                <w:sz w:val="18"/>
                <w:szCs w:val="18"/>
              </w:rPr>
              <w:t>32.33</w:t>
            </w:r>
            <w:r>
              <w:rPr>
                <w:rFonts w:ascii="仿宋_GB2312" w:eastAsia="仿宋_GB2312" w:hint="eastAsia"/>
                <w:color w:val="000000"/>
                <w:sz w:val="18"/>
                <w:szCs w:val="18"/>
              </w:rPr>
              <w:t xml:space="preserve">　</w:t>
            </w:r>
          </w:p>
        </w:tc>
        <w:tc>
          <w:tcPr>
            <w:tcW w:w="85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18"/>
                <w:szCs w:val="18"/>
              </w:rPr>
            </w:pPr>
            <w:r>
              <w:rPr>
                <w:rFonts w:ascii="仿宋_GB2312" w:eastAsia="仿宋_GB2312"/>
                <w:color w:val="000000"/>
                <w:sz w:val="18"/>
                <w:szCs w:val="18"/>
              </w:rPr>
              <w:t>32.33</w:t>
            </w:r>
            <w:r>
              <w:rPr>
                <w:rFonts w:ascii="仿宋_GB2312" w:eastAsia="仿宋_GB2312" w:hint="eastAsia"/>
                <w:color w:val="000000"/>
                <w:sz w:val="18"/>
                <w:szCs w:val="18"/>
              </w:rPr>
              <w:t xml:space="preserve">　</w:t>
            </w:r>
          </w:p>
        </w:tc>
        <w:tc>
          <w:tcPr>
            <w:tcW w:w="390"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4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9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37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0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3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3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2437B">
        <w:trPr>
          <w:trHeight w:val="415"/>
        </w:trPr>
        <w:tc>
          <w:tcPr>
            <w:tcW w:w="525"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43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50"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2250" w:type="dxa"/>
            <w:tcBorders>
              <w:top w:val="single" w:sz="4" w:space="0" w:color="auto"/>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行政事业单位离退休</w:t>
            </w:r>
          </w:p>
        </w:tc>
        <w:tc>
          <w:tcPr>
            <w:tcW w:w="872"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32.33</w:t>
            </w:r>
          </w:p>
        </w:tc>
        <w:tc>
          <w:tcPr>
            <w:tcW w:w="85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32.33</w:t>
            </w:r>
          </w:p>
        </w:tc>
        <w:tc>
          <w:tcPr>
            <w:tcW w:w="390"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34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79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37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40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43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73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r>
      <w:tr w:rsidR="0082437B">
        <w:trPr>
          <w:trHeight w:val="415"/>
        </w:trPr>
        <w:tc>
          <w:tcPr>
            <w:tcW w:w="52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208</w:t>
            </w:r>
          </w:p>
        </w:tc>
        <w:tc>
          <w:tcPr>
            <w:tcW w:w="43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50"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2250" w:type="dxa"/>
            <w:tcBorders>
              <w:top w:val="single" w:sz="4" w:space="0" w:color="auto"/>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机关事业单位基本养老保险缴费支出</w:t>
            </w:r>
          </w:p>
        </w:tc>
        <w:tc>
          <w:tcPr>
            <w:tcW w:w="872"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28.68</w:t>
            </w:r>
          </w:p>
        </w:tc>
        <w:tc>
          <w:tcPr>
            <w:tcW w:w="85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28.68</w:t>
            </w:r>
          </w:p>
        </w:tc>
        <w:tc>
          <w:tcPr>
            <w:tcW w:w="390"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34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79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37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40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43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73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r>
      <w:tr w:rsidR="0082437B">
        <w:trPr>
          <w:trHeight w:val="415"/>
        </w:trPr>
        <w:tc>
          <w:tcPr>
            <w:tcW w:w="52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lastRenderedPageBreak/>
              <w:t>208</w:t>
            </w:r>
          </w:p>
        </w:tc>
        <w:tc>
          <w:tcPr>
            <w:tcW w:w="43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50"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99</w:t>
            </w:r>
          </w:p>
        </w:tc>
        <w:tc>
          <w:tcPr>
            <w:tcW w:w="2250" w:type="dxa"/>
            <w:tcBorders>
              <w:top w:val="single" w:sz="4" w:space="0" w:color="auto"/>
              <w:left w:val="nil"/>
              <w:bottom w:val="single" w:sz="4" w:space="0" w:color="auto"/>
              <w:right w:val="single" w:sz="4" w:space="0" w:color="auto"/>
            </w:tcBorders>
            <w:vAlign w:val="center"/>
          </w:tcPr>
          <w:p w:rsidR="0082437B" w:rsidRDefault="008A0E04">
            <w:pPr>
              <w:widowControl/>
              <w:spacing w:line="375" w:lineRule="atLeast"/>
              <w:rPr>
                <w:rFonts w:ascii="宋体" w:cs="宋体"/>
                <w:b/>
                <w:bCs/>
                <w:kern w:val="0"/>
                <w:sz w:val="28"/>
                <w:szCs w:val="28"/>
              </w:rPr>
            </w:pPr>
            <w:r>
              <w:rPr>
                <w:rFonts w:ascii="仿宋" w:eastAsia="仿宋" w:hAnsi="仿宋" w:cs="仿宋" w:hint="eastAsia"/>
                <w:color w:val="000000"/>
                <w:kern w:val="0"/>
                <w:sz w:val="18"/>
                <w:szCs w:val="18"/>
              </w:rPr>
              <w:t>其他行政事业单位离退休支出</w:t>
            </w:r>
          </w:p>
          <w:p w:rsidR="0082437B" w:rsidRDefault="0082437B">
            <w:pPr>
              <w:widowControl/>
              <w:jc w:val="left"/>
              <w:textAlignment w:val="center"/>
              <w:rPr>
                <w:rFonts w:ascii="仿宋" w:eastAsia="仿宋" w:hAnsi="仿宋" w:cs="仿宋"/>
                <w:color w:val="000000"/>
                <w:sz w:val="18"/>
                <w:szCs w:val="18"/>
              </w:rPr>
            </w:pPr>
          </w:p>
        </w:tc>
        <w:tc>
          <w:tcPr>
            <w:tcW w:w="872"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3.65</w:t>
            </w:r>
          </w:p>
        </w:tc>
        <w:tc>
          <w:tcPr>
            <w:tcW w:w="85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3.65</w:t>
            </w:r>
          </w:p>
        </w:tc>
        <w:tc>
          <w:tcPr>
            <w:tcW w:w="390"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34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79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37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40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43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73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r>
      <w:tr w:rsidR="0082437B">
        <w:trPr>
          <w:trHeight w:val="415"/>
        </w:trPr>
        <w:tc>
          <w:tcPr>
            <w:tcW w:w="525"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43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450"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2250" w:type="dxa"/>
            <w:tcBorders>
              <w:top w:val="single" w:sz="4" w:space="0" w:color="auto"/>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新疆维吾尔自治区统计调查监测分局</w:t>
            </w:r>
          </w:p>
        </w:tc>
        <w:tc>
          <w:tcPr>
            <w:tcW w:w="872"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1032.95</w:t>
            </w:r>
          </w:p>
        </w:tc>
        <w:tc>
          <w:tcPr>
            <w:tcW w:w="85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911.05</w:t>
            </w:r>
          </w:p>
        </w:tc>
        <w:tc>
          <w:tcPr>
            <w:tcW w:w="390"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34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79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121.90</w:t>
            </w:r>
          </w:p>
        </w:tc>
        <w:tc>
          <w:tcPr>
            <w:tcW w:w="37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40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43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73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r>
      <w:tr w:rsidR="0082437B">
        <w:trPr>
          <w:trHeight w:val="415"/>
        </w:trPr>
        <w:tc>
          <w:tcPr>
            <w:tcW w:w="52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3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450"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2250" w:type="dxa"/>
            <w:tcBorders>
              <w:top w:val="single" w:sz="4" w:space="0" w:color="auto"/>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一般公共服务支出</w:t>
            </w:r>
          </w:p>
        </w:tc>
        <w:tc>
          <w:tcPr>
            <w:tcW w:w="872"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901.89</w:t>
            </w:r>
          </w:p>
        </w:tc>
        <w:tc>
          <w:tcPr>
            <w:tcW w:w="85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779.99</w:t>
            </w:r>
          </w:p>
        </w:tc>
        <w:tc>
          <w:tcPr>
            <w:tcW w:w="390"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34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795" w:type="dxa"/>
            <w:tcBorders>
              <w:top w:val="single" w:sz="4" w:space="0" w:color="auto"/>
              <w:left w:val="nil"/>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121.90</w:t>
            </w:r>
          </w:p>
        </w:tc>
        <w:tc>
          <w:tcPr>
            <w:tcW w:w="37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40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43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c>
          <w:tcPr>
            <w:tcW w:w="735" w:type="dxa"/>
            <w:tcBorders>
              <w:top w:val="single" w:sz="4" w:space="0" w:color="auto"/>
              <w:left w:val="nil"/>
              <w:bottom w:val="single" w:sz="4" w:space="0" w:color="auto"/>
              <w:right w:val="single" w:sz="4" w:space="0" w:color="auto"/>
            </w:tcBorders>
            <w:vAlign w:val="center"/>
          </w:tcPr>
          <w:p w:rsidR="0082437B" w:rsidRDefault="0082437B">
            <w:pPr>
              <w:jc w:val="right"/>
              <w:rPr>
                <w:rFonts w:ascii="仿宋_GB2312" w:eastAsia="仿宋_GB2312"/>
                <w:color w:val="000000"/>
                <w:sz w:val="20"/>
                <w:szCs w:val="20"/>
              </w:rPr>
            </w:pPr>
          </w:p>
        </w:tc>
      </w:tr>
      <w:tr w:rsidR="0082437B">
        <w:trPr>
          <w:trHeight w:val="414"/>
        </w:trPr>
        <w:tc>
          <w:tcPr>
            <w:tcW w:w="52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 w:eastAsia="仿宋" w:hAnsi="仿宋" w:cs="仿宋"/>
                <w:color w:val="000000"/>
                <w:sz w:val="18"/>
                <w:szCs w:val="18"/>
              </w:rPr>
            </w:pPr>
          </w:p>
        </w:tc>
        <w:tc>
          <w:tcPr>
            <w:tcW w:w="435" w:type="dxa"/>
            <w:tcBorders>
              <w:top w:val="single" w:sz="4" w:space="0" w:color="auto"/>
              <w:left w:val="single" w:sz="4" w:space="0" w:color="auto"/>
              <w:bottom w:val="single" w:sz="4" w:space="0" w:color="auto"/>
              <w:right w:val="single" w:sz="4" w:space="0" w:color="auto"/>
            </w:tcBorders>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5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 w:eastAsia="仿宋" w:hAnsi="仿宋" w:cs="仿宋"/>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统计信息事务</w:t>
            </w:r>
          </w:p>
        </w:tc>
        <w:tc>
          <w:tcPr>
            <w:tcW w:w="872"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901.89</w:t>
            </w:r>
          </w:p>
        </w:tc>
        <w:tc>
          <w:tcPr>
            <w:tcW w:w="85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779.99</w:t>
            </w:r>
          </w:p>
        </w:tc>
        <w:tc>
          <w:tcPr>
            <w:tcW w:w="39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121.90</w:t>
            </w:r>
          </w:p>
        </w:tc>
        <w:tc>
          <w:tcPr>
            <w:tcW w:w="37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0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r>
      <w:tr w:rsidR="0082437B">
        <w:trPr>
          <w:trHeight w:val="415"/>
        </w:trPr>
        <w:tc>
          <w:tcPr>
            <w:tcW w:w="525" w:type="dxa"/>
            <w:tcBorders>
              <w:top w:val="single" w:sz="4" w:space="0" w:color="auto"/>
              <w:left w:val="single" w:sz="4" w:space="0" w:color="auto"/>
              <w:bottom w:val="single" w:sz="4" w:space="0" w:color="auto"/>
              <w:right w:val="single" w:sz="4" w:space="0" w:color="auto"/>
            </w:tcBorders>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35" w:type="dxa"/>
            <w:tcBorders>
              <w:top w:val="single" w:sz="4" w:space="0" w:color="auto"/>
              <w:left w:val="single" w:sz="4" w:space="0" w:color="auto"/>
              <w:bottom w:val="single" w:sz="4" w:space="0" w:color="auto"/>
              <w:right w:val="single" w:sz="4" w:space="0" w:color="auto"/>
            </w:tcBorders>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50" w:type="dxa"/>
            <w:tcBorders>
              <w:top w:val="single" w:sz="4" w:space="0" w:color="auto"/>
              <w:left w:val="single" w:sz="4" w:space="0" w:color="auto"/>
              <w:bottom w:val="single" w:sz="4" w:space="0" w:color="auto"/>
              <w:right w:val="single" w:sz="4" w:space="0" w:color="auto"/>
            </w:tcBorders>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01</w:t>
            </w:r>
          </w:p>
        </w:tc>
        <w:tc>
          <w:tcPr>
            <w:tcW w:w="2250"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行政运行</w:t>
            </w:r>
          </w:p>
        </w:tc>
        <w:tc>
          <w:tcPr>
            <w:tcW w:w="872"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34.32</w:t>
            </w:r>
          </w:p>
        </w:tc>
        <w:tc>
          <w:tcPr>
            <w:tcW w:w="85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34.32</w:t>
            </w:r>
          </w:p>
        </w:tc>
        <w:tc>
          <w:tcPr>
            <w:tcW w:w="39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9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7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0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r>
      <w:tr w:rsidR="0082437B">
        <w:trPr>
          <w:trHeight w:val="415"/>
        </w:trPr>
        <w:tc>
          <w:tcPr>
            <w:tcW w:w="525" w:type="dxa"/>
            <w:tcBorders>
              <w:top w:val="single" w:sz="4" w:space="0" w:color="auto"/>
              <w:left w:val="single" w:sz="4" w:space="0" w:color="auto"/>
              <w:bottom w:val="single" w:sz="4" w:space="0" w:color="auto"/>
              <w:right w:val="single" w:sz="4" w:space="0" w:color="auto"/>
            </w:tcBorders>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35" w:type="dxa"/>
            <w:tcBorders>
              <w:top w:val="single" w:sz="4" w:space="0" w:color="auto"/>
              <w:left w:val="single" w:sz="4" w:space="0" w:color="auto"/>
              <w:bottom w:val="single" w:sz="4" w:space="0" w:color="auto"/>
              <w:right w:val="single" w:sz="4" w:space="0" w:color="auto"/>
            </w:tcBorders>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50" w:type="dxa"/>
            <w:tcBorders>
              <w:top w:val="single" w:sz="4" w:space="0" w:color="auto"/>
              <w:left w:val="single" w:sz="4" w:space="0" w:color="auto"/>
              <w:bottom w:val="single" w:sz="4" w:space="0" w:color="auto"/>
              <w:right w:val="single" w:sz="4" w:space="0" w:color="auto"/>
            </w:tcBorders>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50</w:t>
            </w:r>
          </w:p>
        </w:tc>
        <w:tc>
          <w:tcPr>
            <w:tcW w:w="2250"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事业运行</w:t>
            </w:r>
          </w:p>
        </w:tc>
        <w:tc>
          <w:tcPr>
            <w:tcW w:w="872"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745.67</w:t>
            </w:r>
          </w:p>
        </w:tc>
        <w:tc>
          <w:tcPr>
            <w:tcW w:w="85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745.67</w:t>
            </w:r>
          </w:p>
        </w:tc>
        <w:tc>
          <w:tcPr>
            <w:tcW w:w="39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9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7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0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r>
      <w:tr w:rsidR="0082437B">
        <w:trPr>
          <w:trHeight w:val="414"/>
        </w:trPr>
        <w:tc>
          <w:tcPr>
            <w:tcW w:w="525" w:type="dxa"/>
            <w:tcBorders>
              <w:top w:val="single" w:sz="4" w:space="0" w:color="auto"/>
              <w:left w:val="single" w:sz="4" w:space="0" w:color="auto"/>
              <w:bottom w:val="single" w:sz="4" w:space="0" w:color="auto"/>
              <w:right w:val="single" w:sz="4" w:space="0" w:color="auto"/>
            </w:tcBorders>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35" w:type="dxa"/>
            <w:tcBorders>
              <w:top w:val="single" w:sz="4" w:space="0" w:color="auto"/>
              <w:left w:val="single" w:sz="4" w:space="0" w:color="auto"/>
              <w:bottom w:val="single" w:sz="4" w:space="0" w:color="auto"/>
              <w:right w:val="single" w:sz="4" w:space="0" w:color="auto"/>
            </w:tcBorders>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50" w:type="dxa"/>
            <w:tcBorders>
              <w:top w:val="single" w:sz="4" w:space="0" w:color="auto"/>
              <w:left w:val="single" w:sz="4" w:space="0" w:color="auto"/>
              <w:bottom w:val="single" w:sz="4" w:space="0" w:color="auto"/>
              <w:right w:val="single" w:sz="4" w:space="0" w:color="auto"/>
            </w:tcBorders>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99</w:t>
            </w:r>
          </w:p>
        </w:tc>
        <w:tc>
          <w:tcPr>
            <w:tcW w:w="2250"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其他统计信息事务支出</w:t>
            </w:r>
          </w:p>
        </w:tc>
        <w:tc>
          <w:tcPr>
            <w:tcW w:w="872"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121.90</w:t>
            </w:r>
          </w:p>
        </w:tc>
        <w:tc>
          <w:tcPr>
            <w:tcW w:w="855"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_GB2312" w:eastAsia="仿宋_GB2312"/>
                <w:color w:val="000000"/>
                <w:sz w:val="18"/>
                <w:szCs w:val="18"/>
              </w:rPr>
            </w:pPr>
          </w:p>
        </w:tc>
        <w:tc>
          <w:tcPr>
            <w:tcW w:w="39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121.90</w:t>
            </w:r>
          </w:p>
        </w:tc>
        <w:tc>
          <w:tcPr>
            <w:tcW w:w="37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0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r>
      <w:tr w:rsidR="0082437B">
        <w:trPr>
          <w:trHeight w:val="415"/>
        </w:trPr>
        <w:tc>
          <w:tcPr>
            <w:tcW w:w="525" w:type="dxa"/>
            <w:tcBorders>
              <w:top w:val="single" w:sz="4" w:space="0" w:color="auto"/>
              <w:left w:val="single" w:sz="4" w:space="0" w:color="auto"/>
              <w:bottom w:val="single" w:sz="4" w:space="0" w:color="auto"/>
              <w:right w:val="single" w:sz="4" w:space="0" w:color="auto"/>
            </w:tcBorders>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208</w:t>
            </w:r>
          </w:p>
        </w:tc>
        <w:tc>
          <w:tcPr>
            <w:tcW w:w="4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 w:eastAsia="仿宋" w:hAnsi="仿宋" w:cs="仿宋"/>
                <w:color w:val="000000"/>
                <w:sz w:val="18"/>
                <w:szCs w:val="18"/>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 w:eastAsia="仿宋" w:hAnsi="仿宋" w:cs="仿宋"/>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社会保障和就业支出</w:t>
            </w:r>
          </w:p>
        </w:tc>
        <w:tc>
          <w:tcPr>
            <w:tcW w:w="872"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131.06</w:t>
            </w:r>
          </w:p>
        </w:tc>
        <w:tc>
          <w:tcPr>
            <w:tcW w:w="85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131.06</w:t>
            </w:r>
          </w:p>
        </w:tc>
        <w:tc>
          <w:tcPr>
            <w:tcW w:w="39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9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7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0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r>
      <w:tr w:rsidR="0082437B">
        <w:trPr>
          <w:trHeight w:val="415"/>
        </w:trPr>
        <w:tc>
          <w:tcPr>
            <w:tcW w:w="52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 w:eastAsia="仿宋" w:hAnsi="仿宋" w:cs="仿宋"/>
                <w:color w:val="000000"/>
                <w:sz w:val="18"/>
                <w:szCs w:val="18"/>
              </w:rPr>
            </w:pPr>
          </w:p>
        </w:tc>
        <w:tc>
          <w:tcPr>
            <w:tcW w:w="435" w:type="dxa"/>
            <w:tcBorders>
              <w:top w:val="single" w:sz="4" w:space="0" w:color="auto"/>
              <w:left w:val="single" w:sz="4" w:space="0" w:color="auto"/>
              <w:bottom w:val="single" w:sz="4" w:space="0" w:color="auto"/>
              <w:right w:val="single" w:sz="4" w:space="0" w:color="auto"/>
            </w:tcBorders>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5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 w:eastAsia="仿宋" w:hAnsi="仿宋" w:cs="仿宋"/>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行政事业单位离退休</w:t>
            </w:r>
          </w:p>
        </w:tc>
        <w:tc>
          <w:tcPr>
            <w:tcW w:w="872"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131.06</w:t>
            </w:r>
          </w:p>
        </w:tc>
        <w:tc>
          <w:tcPr>
            <w:tcW w:w="85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131.06</w:t>
            </w:r>
          </w:p>
        </w:tc>
        <w:tc>
          <w:tcPr>
            <w:tcW w:w="39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9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7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0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r>
      <w:tr w:rsidR="0082437B">
        <w:trPr>
          <w:trHeight w:val="415"/>
        </w:trPr>
        <w:tc>
          <w:tcPr>
            <w:tcW w:w="52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208</w:t>
            </w:r>
          </w:p>
        </w:tc>
        <w:tc>
          <w:tcPr>
            <w:tcW w:w="43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2250"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机关事业单位基本养老保险缴费支出</w:t>
            </w:r>
          </w:p>
        </w:tc>
        <w:tc>
          <w:tcPr>
            <w:tcW w:w="872"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107.09</w:t>
            </w:r>
          </w:p>
        </w:tc>
        <w:tc>
          <w:tcPr>
            <w:tcW w:w="85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107.09</w:t>
            </w:r>
          </w:p>
        </w:tc>
        <w:tc>
          <w:tcPr>
            <w:tcW w:w="39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9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7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0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r>
      <w:tr w:rsidR="0082437B">
        <w:trPr>
          <w:trHeight w:val="415"/>
        </w:trPr>
        <w:tc>
          <w:tcPr>
            <w:tcW w:w="52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208</w:t>
            </w:r>
          </w:p>
        </w:tc>
        <w:tc>
          <w:tcPr>
            <w:tcW w:w="43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 w:eastAsia="仿宋" w:hAnsi="仿宋" w:cs="仿宋"/>
                <w:color w:val="000000"/>
                <w:sz w:val="18"/>
                <w:szCs w:val="18"/>
              </w:rPr>
            </w:pPr>
            <w:r>
              <w:rPr>
                <w:rFonts w:ascii="仿宋" w:eastAsia="仿宋" w:hAnsi="仿宋" w:cs="仿宋"/>
                <w:color w:val="000000"/>
                <w:sz w:val="18"/>
                <w:szCs w:val="18"/>
              </w:rPr>
              <w:t>99</w:t>
            </w:r>
          </w:p>
        </w:tc>
        <w:tc>
          <w:tcPr>
            <w:tcW w:w="2250"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其他行政事业单位离退休支出</w:t>
            </w:r>
          </w:p>
        </w:tc>
        <w:tc>
          <w:tcPr>
            <w:tcW w:w="872"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20"/>
                <w:szCs w:val="20"/>
              </w:rPr>
            </w:pPr>
            <w:r>
              <w:rPr>
                <w:rFonts w:ascii="仿宋_GB2312" w:eastAsia="仿宋_GB2312"/>
                <w:color w:val="000000"/>
                <w:sz w:val="18"/>
                <w:szCs w:val="18"/>
              </w:rPr>
              <w:t>23.97</w:t>
            </w:r>
          </w:p>
        </w:tc>
        <w:tc>
          <w:tcPr>
            <w:tcW w:w="85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23.97</w:t>
            </w:r>
          </w:p>
        </w:tc>
        <w:tc>
          <w:tcPr>
            <w:tcW w:w="39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9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7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0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r>
      <w:tr w:rsidR="0082437B">
        <w:trPr>
          <w:trHeight w:val="415"/>
        </w:trPr>
        <w:tc>
          <w:tcPr>
            <w:tcW w:w="525"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435"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18"/>
                <w:szCs w:val="18"/>
              </w:rPr>
            </w:pPr>
            <w:r>
              <w:rPr>
                <w:rFonts w:ascii="仿宋_GB2312" w:eastAsia="仿宋_GB2312" w:hint="eastAsia"/>
                <w:color w:val="000000"/>
                <w:sz w:val="20"/>
                <w:szCs w:val="20"/>
              </w:rPr>
              <w:t>合计</w:t>
            </w:r>
          </w:p>
        </w:tc>
        <w:tc>
          <w:tcPr>
            <w:tcW w:w="872"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5224.46</w:t>
            </w:r>
          </w:p>
        </w:tc>
        <w:tc>
          <w:tcPr>
            <w:tcW w:w="855"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仿宋_GB2312" w:eastAsia="仿宋_GB2312"/>
                <w:color w:val="000000"/>
                <w:sz w:val="18"/>
                <w:szCs w:val="18"/>
              </w:rPr>
            </w:pPr>
            <w:r>
              <w:rPr>
                <w:rFonts w:ascii="仿宋_GB2312" w:eastAsia="仿宋_GB2312"/>
                <w:color w:val="000000"/>
                <w:sz w:val="18"/>
                <w:szCs w:val="18"/>
              </w:rPr>
              <w:t>5102.56</w:t>
            </w:r>
          </w:p>
        </w:tc>
        <w:tc>
          <w:tcPr>
            <w:tcW w:w="39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34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95" w:type="dxa"/>
            <w:tcBorders>
              <w:top w:val="single" w:sz="4" w:space="0" w:color="auto"/>
              <w:left w:val="single" w:sz="4" w:space="0" w:color="auto"/>
              <w:bottom w:val="single" w:sz="4" w:space="0" w:color="auto"/>
              <w:right w:val="single" w:sz="4" w:space="0" w:color="auto"/>
            </w:tcBorders>
          </w:tcPr>
          <w:p w:rsidR="0082437B" w:rsidRDefault="008A0E04">
            <w:pPr>
              <w:jc w:val="right"/>
              <w:rPr>
                <w:rFonts w:ascii="仿宋_GB2312" w:eastAsia="仿宋_GB2312"/>
                <w:color w:val="000000"/>
                <w:sz w:val="20"/>
                <w:szCs w:val="20"/>
              </w:rPr>
            </w:pPr>
            <w:r>
              <w:rPr>
                <w:rFonts w:ascii="仿宋_GB2312" w:eastAsia="仿宋_GB2312"/>
                <w:color w:val="000000"/>
                <w:sz w:val="20"/>
                <w:szCs w:val="20"/>
              </w:rPr>
              <w:t>121.9</w:t>
            </w:r>
          </w:p>
        </w:tc>
        <w:tc>
          <w:tcPr>
            <w:tcW w:w="37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0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4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c>
          <w:tcPr>
            <w:tcW w:w="735"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color w:val="000000"/>
                <w:sz w:val="20"/>
                <w:szCs w:val="20"/>
              </w:rPr>
            </w:pPr>
          </w:p>
        </w:tc>
      </w:tr>
    </w:tbl>
    <w:p w:rsidR="0082437B" w:rsidRDefault="0082437B">
      <w:pPr>
        <w:widowControl/>
        <w:spacing w:line="375" w:lineRule="atLeast"/>
        <w:rPr>
          <w:rFonts w:ascii="宋体" w:cs="宋体"/>
          <w:b/>
          <w:bCs/>
          <w:kern w:val="0"/>
          <w:sz w:val="28"/>
          <w:szCs w:val="28"/>
        </w:rPr>
      </w:pPr>
    </w:p>
    <w:p w:rsidR="0082437B" w:rsidRDefault="0082437B">
      <w:pPr>
        <w:widowControl/>
        <w:spacing w:line="375" w:lineRule="atLeast"/>
        <w:rPr>
          <w:rFonts w:ascii="宋体" w:cs="宋体"/>
          <w:b/>
          <w:bCs/>
          <w:kern w:val="0"/>
          <w:sz w:val="28"/>
          <w:szCs w:val="28"/>
        </w:rPr>
      </w:pPr>
    </w:p>
    <w:p w:rsidR="0082437B" w:rsidRDefault="0082437B">
      <w:pPr>
        <w:widowControl/>
        <w:spacing w:line="375" w:lineRule="atLeast"/>
        <w:rPr>
          <w:rFonts w:ascii="宋体" w:cs="宋体"/>
          <w:b/>
          <w:bCs/>
          <w:kern w:val="0"/>
          <w:sz w:val="28"/>
          <w:szCs w:val="28"/>
        </w:rPr>
      </w:pPr>
    </w:p>
    <w:p w:rsidR="0082437B" w:rsidRDefault="0082437B">
      <w:pPr>
        <w:widowControl/>
        <w:spacing w:line="375" w:lineRule="atLeast"/>
        <w:rPr>
          <w:rFonts w:ascii="宋体" w:cs="宋体"/>
          <w:b/>
          <w:bCs/>
          <w:kern w:val="0"/>
          <w:sz w:val="28"/>
          <w:szCs w:val="28"/>
        </w:rPr>
      </w:pPr>
    </w:p>
    <w:p w:rsidR="0082437B" w:rsidRDefault="0082437B">
      <w:pPr>
        <w:widowControl/>
        <w:spacing w:line="375" w:lineRule="atLeast"/>
        <w:rPr>
          <w:rFonts w:ascii="宋体" w:cs="宋体"/>
          <w:b/>
          <w:bCs/>
          <w:kern w:val="0"/>
          <w:sz w:val="28"/>
          <w:szCs w:val="28"/>
        </w:rPr>
      </w:pPr>
    </w:p>
    <w:p w:rsidR="0082437B" w:rsidRDefault="0082437B">
      <w:pPr>
        <w:widowControl/>
        <w:spacing w:line="375" w:lineRule="atLeast"/>
        <w:rPr>
          <w:rFonts w:ascii="宋体" w:cs="宋体"/>
          <w:b/>
          <w:bCs/>
          <w:kern w:val="0"/>
          <w:sz w:val="28"/>
          <w:szCs w:val="28"/>
        </w:rPr>
      </w:pPr>
    </w:p>
    <w:p w:rsidR="0082437B" w:rsidRDefault="0082437B">
      <w:pPr>
        <w:widowControl/>
        <w:spacing w:line="375" w:lineRule="atLeast"/>
        <w:rPr>
          <w:rFonts w:ascii="宋体" w:cs="宋体"/>
          <w:b/>
          <w:bCs/>
          <w:kern w:val="0"/>
          <w:sz w:val="28"/>
          <w:szCs w:val="28"/>
        </w:rPr>
      </w:pPr>
    </w:p>
    <w:p w:rsidR="0082437B" w:rsidRDefault="0082437B">
      <w:pPr>
        <w:widowControl/>
        <w:spacing w:line="375" w:lineRule="atLeast"/>
        <w:rPr>
          <w:rFonts w:ascii="宋体" w:cs="宋体"/>
          <w:b/>
          <w:bCs/>
          <w:kern w:val="0"/>
          <w:sz w:val="28"/>
          <w:szCs w:val="28"/>
        </w:rPr>
      </w:pPr>
    </w:p>
    <w:p w:rsidR="0082437B" w:rsidRDefault="0082437B">
      <w:pPr>
        <w:widowControl/>
        <w:spacing w:line="375" w:lineRule="atLeast"/>
        <w:rPr>
          <w:rFonts w:ascii="宋体" w:cs="宋体"/>
          <w:b/>
          <w:bCs/>
          <w:kern w:val="0"/>
          <w:sz w:val="28"/>
          <w:szCs w:val="28"/>
        </w:rPr>
      </w:pPr>
    </w:p>
    <w:p w:rsidR="0082437B" w:rsidRDefault="0082437B">
      <w:pPr>
        <w:widowControl/>
        <w:spacing w:line="375" w:lineRule="atLeast"/>
        <w:rPr>
          <w:rFonts w:ascii="宋体" w:cs="宋体"/>
          <w:b/>
          <w:bCs/>
          <w:kern w:val="0"/>
          <w:sz w:val="28"/>
          <w:szCs w:val="28"/>
        </w:rPr>
      </w:pPr>
    </w:p>
    <w:p w:rsidR="0082437B" w:rsidRDefault="0082437B">
      <w:pPr>
        <w:widowControl/>
        <w:spacing w:line="375" w:lineRule="atLeast"/>
        <w:rPr>
          <w:rFonts w:ascii="宋体" w:cs="宋体"/>
          <w:b/>
          <w:bCs/>
          <w:kern w:val="0"/>
          <w:sz w:val="28"/>
          <w:szCs w:val="28"/>
        </w:rPr>
      </w:pPr>
    </w:p>
    <w:p w:rsidR="0082437B" w:rsidRDefault="008A0E0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表三：</w:t>
      </w:r>
    </w:p>
    <w:p w:rsidR="0082437B" w:rsidRDefault="008A0E0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82437B" w:rsidRDefault="008A0E04">
      <w:pPr>
        <w:widowControl/>
        <w:jc w:val="left"/>
        <w:outlineLvl w:val="1"/>
        <w:rPr>
          <w:rFonts w:ascii="宋体" w:cs="宋体"/>
          <w:b/>
          <w:bCs/>
          <w:kern w:val="0"/>
          <w:sz w:val="28"/>
          <w:szCs w:val="28"/>
        </w:rPr>
      </w:pPr>
      <w:r>
        <w:rPr>
          <w:rFonts w:ascii="仿宋_GB2312" w:eastAsia="仿宋_GB2312" w:hAnsi="宋体" w:hint="eastAsia"/>
          <w:kern w:val="0"/>
          <w:sz w:val="24"/>
        </w:rPr>
        <w:t>编制部门：新疆维吾尔自治区统计局单位：万元</w:t>
      </w:r>
    </w:p>
    <w:tbl>
      <w:tblPr>
        <w:tblW w:w="9229" w:type="dxa"/>
        <w:tblInd w:w="93" w:type="dxa"/>
        <w:tblLayout w:type="fixed"/>
        <w:tblLook w:val="04A0"/>
      </w:tblPr>
      <w:tblGrid>
        <w:gridCol w:w="501"/>
        <w:gridCol w:w="450"/>
        <w:gridCol w:w="510"/>
        <w:gridCol w:w="3749"/>
        <w:gridCol w:w="1215"/>
        <w:gridCol w:w="1215"/>
        <w:gridCol w:w="1589"/>
      </w:tblGrid>
      <w:tr w:rsidR="0082437B">
        <w:trPr>
          <w:trHeight w:val="345"/>
        </w:trPr>
        <w:tc>
          <w:tcPr>
            <w:tcW w:w="5210" w:type="dxa"/>
            <w:gridSpan w:val="4"/>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w:t>
            </w:r>
          </w:p>
        </w:tc>
        <w:tc>
          <w:tcPr>
            <w:tcW w:w="4019" w:type="dxa"/>
            <w:gridSpan w:val="3"/>
            <w:tcBorders>
              <w:top w:val="single" w:sz="4" w:space="0" w:color="auto"/>
              <w:left w:val="nil"/>
              <w:bottom w:val="single" w:sz="4" w:space="0" w:color="auto"/>
              <w:right w:val="single" w:sz="4" w:space="0" w:color="000000"/>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支出预算</w:t>
            </w:r>
          </w:p>
        </w:tc>
      </w:tr>
      <w:tr w:rsidR="0082437B">
        <w:trPr>
          <w:trHeight w:val="480"/>
        </w:trPr>
        <w:tc>
          <w:tcPr>
            <w:tcW w:w="1461" w:type="dxa"/>
            <w:gridSpan w:val="3"/>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功能分类科目编码</w:t>
            </w:r>
          </w:p>
        </w:tc>
        <w:tc>
          <w:tcPr>
            <w:tcW w:w="3749"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215"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合计</w:t>
            </w:r>
          </w:p>
        </w:tc>
        <w:tc>
          <w:tcPr>
            <w:tcW w:w="1215"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基本支出</w:t>
            </w:r>
          </w:p>
        </w:tc>
        <w:tc>
          <w:tcPr>
            <w:tcW w:w="1589"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项目支出</w:t>
            </w:r>
          </w:p>
        </w:tc>
      </w:tr>
      <w:tr w:rsidR="0082437B">
        <w:trPr>
          <w:trHeight w:val="270"/>
        </w:trPr>
        <w:tc>
          <w:tcPr>
            <w:tcW w:w="501" w:type="dxa"/>
            <w:tcBorders>
              <w:top w:val="nil"/>
              <w:left w:val="single" w:sz="4" w:space="0" w:color="auto"/>
              <w:bottom w:val="single" w:sz="4" w:space="0" w:color="auto"/>
              <w:right w:val="single" w:sz="4" w:space="0" w:color="auto"/>
            </w:tcBorders>
            <w:vAlign w:val="center"/>
          </w:tcPr>
          <w:p w:rsidR="0082437B" w:rsidRDefault="008A0E04">
            <w:pPr>
              <w:widowControl/>
              <w:jc w:val="center"/>
              <w:rPr>
                <w:rFonts w:ascii="宋体" w:cs="宋体"/>
                <w:b/>
                <w:bCs/>
                <w:color w:val="000000"/>
                <w:kern w:val="0"/>
                <w:sz w:val="16"/>
                <w:szCs w:val="16"/>
              </w:rPr>
            </w:pPr>
            <w:r>
              <w:rPr>
                <w:rFonts w:ascii="宋体" w:hAnsi="宋体" w:cs="宋体" w:hint="eastAsia"/>
                <w:b/>
                <w:bCs/>
                <w:color w:val="000000"/>
                <w:kern w:val="0"/>
                <w:sz w:val="16"/>
                <w:szCs w:val="16"/>
              </w:rPr>
              <w:t>类</w:t>
            </w:r>
          </w:p>
        </w:tc>
        <w:tc>
          <w:tcPr>
            <w:tcW w:w="450"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b/>
                <w:bCs/>
                <w:color w:val="000000"/>
                <w:kern w:val="0"/>
                <w:sz w:val="16"/>
                <w:szCs w:val="16"/>
              </w:rPr>
            </w:pPr>
            <w:r>
              <w:rPr>
                <w:rFonts w:ascii="宋体" w:hAnsi="宋体" w:cs="宋体" w:hint="eastAsia"/>
                <w:b/>
                <w:bCs/>
                <w:color w:val="000000"/>
                <w:kern w:val="0"/>
                <w:sz w:val="16"/>
                <w:szCs w:val="16"/>
              </w:rPr>
              <w:t>款</w:t>
            </w:r>
          </w:p>
        </w:tc>
        <w:tc>
          <w:tcPr>
            <w:tcW w:w="510"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b/>
                <w:bCs/>
                <w:color w:val="000000"/>
                <w:kern w:val="0"/>
                <w:sz w:val="16"/>
                <w:szCs w:val="16"/>
              </w:rPr>
            </w:pPr>
            <w:r>
              <w:rPr>
                <w:rFonts w:ascii="宋体" w:hAnsi="宋体" w:cs="宋体" w:hint="eastAsia"/>
                <w:b/>
                <w:bCs/>
                <w:color w:val="000000"/>
                <w:kern w:val="0"/>
                <w:sz w:val="16"/>
                <w:szCs w:val="16"/>
              </w:rPr>
              <w:t>项</w:t>
            </w:r>
          </w:p>
        </w:tc>
        <w:tc>
          <w:tcPr>
            <w:tcW w:w="3749"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宋体" w:cs="宋体"/>
                <w:b/>
                <w:bCs/>
                <w:color w:val="000000"/>
                <w:kern w:val="0"/>
                <w:sz w:val="20"/>
                <w:szCs w:val="20"/>
              </w:rPr>
            </w:pPr>
          </w:p>
        </w:tc>
        <w:tc>
          <w:tcPr>
            <w:tcW w:w="1215"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宋体" w:cs="宋体"/>
                <w:b/>
                <w:bCs/>
                <w:color w:val="000000"/>
                <w:kern w:val="0"/>
                <w:sz w:val="20"/>
                <w:szCs w:val="20"/>
              </w:rPr>
            </w:pPr>
          </w:p>
        </w:tc>
        <w:tc>
          <w:tcPr>
            <w:tcW w:w="1215"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宋体" w:cs="宋体"/>
                <w:b/>
                <w:bCs/>
                <w:color w:val="000000"/>
                <w:kern w:val="0"/>
                <w:sz w:val="20"/>
                <w:szCs w:val="20"/>
              </w:rPr>
            </w:pPr>
          </w:p>
        </w:tc>
        <w:tc>
          <w:tcPr>
            <w:tcW w:w="1589"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宋体" w:cs="宋体"/>
                <w:b/>
                <w:bCs/>
                <w:color w:val="000000"/>
                <w:kern w:val="0"/>
                <w:sz w:val="20"/>
                <w:szCs w:val="20"/>
              </w:rPr>
            </w:pPr>
          </w:p>
        </w:tc>
      </w:tr>
      <w:tr w:rsidR="0082437B">
        <w:trPr>
          <w:trHeight w:val="270"/>
        </w:trPr>
        <w:tc>
          <w:tcPr>
            <w:tcW w:w="501" w:type="dxa"/>
            <w:tcBorders>
              <w:top w:val="nil"/>
              <w:left w:val="single" w:sz="4" w:space="0" w:color="auto"/>
              <w:bottom w:val="single" w:sz="4" w:space="0" w:color="auto"/>
              <w:right w:val="single" w:sz="4" w:space="0" w:color="auto"/>
            </w:tcBorders>
            <w:vAlign w:val="center"/>
          </w:tcPr>
          <w:p w:rsidR="0082437B" w:rsidRDefault="008A0E04">
            <w:pPr>
              <w:widowControl/>
              <w:jc w:val="center"/>
              <w:rPr>
                <w:rFonts w:ascii="宋体" w:cs="宋体"/>
                <w:color w:val="000000"/>
                <w:kern w:val="0"/>
                <w:sz w:val="16"/>
                <w:szCs w:val="16"/>
              </w:rPr>
            </w:pPr>
            <w:r>
              <w:rPr>
                <w:rFonts w:ascii="宋体" w:hAnsi="宋体" w:cs="宋体" w:hint="eastAsia"/>
                <w:color w:val="000000"/>
                <w:kern w:val="0"/>
                <w:sz w:val="20"/>
                <w:szCs w:val="20"/>
              </w:rPr>
              <w:t>※</w:t>
            </w:r>
          </w:p>
        </w:tc>
        <w:tc>
          <w:tcPr>
            <w:tcW w:w="450"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16"/>
                <w:szCs w:val="16"/>
              </w:rPr>
            </w:pPr>
            <w:r>
              <w:rPr>
                <w:rFonts w:ascii="宋体" w:hAnsi="宋体" w:cs="宋体" w:hint="eastAsia"/>
                <w:color w:val="000000"/>
                <w:kern w:val="0"/>
                <w:sz w:val="20"/>
                <w:szCs w:val="20"/>
              </w:rPr>
              <w:t>※</w:t>
            </w:r>
          </w:p>
        </w:tc>
        <w:tc>
          <w:tcPr>
            <w:tcW w:w="510"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16"/>
                <w:szCs w:val="16"/>
              </w:rPr>
            </w:pPr>
            <w:r>
              <w:rPr>
                <w:rFonts w:ascii="宋体" w:hAnsi="宋体" w:cs="宋体" w:hint="eastAsia"/>
                <w:color w:val="000000"/>
                <w:kern w:val="0"/>
                <w:sz w:val="20"/>
                <w:szCs w:val="20"/>
              </w:rPr>
              <w:t>※</w:t>
            </w:r>
          </w:p>
        </w:tc>
        <w:tc>
          <w:tcPr>
            <w:tcW w:w="3749"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hint="eastAsia"/>
                <w:color w:val="000000"/>
                <w:kern w:val="0"/>
                <w:sz w:val="20"/>
                <w:szCs w:val="20"/>
              </w:rPr>
              <w:t>※※</w:t>
            </w:r>
          </w:p>
        </w:tc>
        <w:tc>
          <w:tcPr>
            <w:tcW w:w="1215"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215"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589"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3</w:t>
            </w: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single" w:sz="4" w:space="0" w:color="auto"/>
              <w:bottom w:val="single" w:sz="4" w:space="0" w:color="000000"/>
              <w:right w:val="single" w:sz="4" w:space="0" w:color="auto"/>
            </w:tcBorders>
            <w:vAlign w:val="center"/>
          </w:tcPr>
          <w:p w:rsidR="0082437B" w:rsidRDefault="008A0E04">
            <w:pPr>
              <w:widowControl/>
              <w:jc w:val="left"/>
              <w:textAlignment w:val="center"/>
              <w:rPr>
                <w:rFonts w:ascii="宋体" w:cs="宋体"/>
                <w:b/>
                <w:bCs/>
                <w:color w:val="000000"/>
                <w:kern w:val="0"/>
                <w:sz w:val="20"/>
                <w:szCs w:val="20"/>
              </w:rPr>
            </w:pPr>
            <w:r>
              <w:rPr>
                <w:rFonts w:ascii="仿宋" w:eastAsia="仿宋" w:hAnsi="仿宋" w:cs="仿宋" w:hint="eastAsia"/>
                <w:color w:val="000000"/>
                <w:kern w:val="0"/>
                <w:sz w:val="18"/>
                <w:szCs w:val="18"/>
              </w:rPr>
              <w:t>新疆维吾尔自治区统计局</w:t>
            </w:r>
          </w:p>
        </w:tc>
        <w:tc>
          <w:tcPr>
            <w:tcW w:w="1215"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3955.60</w:t>
            </w:r>
          </w:p>
        </w:tc>
        <w:tc>
          <w:tcPr>
            <w:tcW w:w="1215"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2623.35</w:t>
            </w:r>
          </w:p>
        </w:tc>
        <w:tc>
          <w:tcPr>
            <w:tcW w:w="1589"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1332.25</w:t>
            </w: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一般公共服务支出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3447.84</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2115.59</w:t>
            </w: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1332.25</w:t>
            </w: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统计信息事务</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3447.84</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2115.59</w:t>
            </w: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1332.25</w:t>
            </w: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01</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行政运行</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1678.86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1678.86</w:t>
            </w: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专项统计业务</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887.25</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887.25</w:t>
            </w: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07</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专项普查活动</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120.00</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120.00</w:t>
            </w: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50</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事业运行</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436.73</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436.73</w:t>
            </w: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99</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其他统计信息事务支出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325.00</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325.00</w:t>
            </w:r>
            <w:r>
              <w:rPr>
                <w:rFonts w:ascii="宋体" w:hAnsi="宋体" w:cs="宋体" w:hint="eastAsia"/>
                <w:color w:val="000000"/>
                <w:kern w:val="0"/>
                <w:sz w:val="20"/>
                <w:szCs w:val="20"/>
              </w:rPr>
              <w:t xml:space="preserve">　</w:t>
            </w: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社会保障和就业支出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507.76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507.76</w:t>
            </w: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行政事业单位离退休</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507.76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507.76</w:t>
            </w: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04</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未归口管理的行政单位离退休</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236.06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236.06</w:t>
            </w: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机关事业单位基本养老保险缴费支出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271.70</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271.70</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新疆维吾尔自治区统计局机关服务中心</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235.91</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235.91</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一般公共服务支出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203.58</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203.58</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统计信息事务</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203.58</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203.58</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03</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机关服务</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203.58</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203.58</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社会保障和就业支出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32.33</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32.33</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行政事业单位离退休</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32.33</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32.33</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机关事业单位基本养老保险缴费支出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28.68</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28.68</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99</w:t>
            </w:r>
          </w:p>
        </w:tc>
        <w:tc>
          <w:tcPr>
            <w:tcW w:w="3749" w:type="dxa"/>
            <w:tcBorders>
              <w:top w:val="nil"/>
              <w:left w:val="nil"/>
              <w:bottom w:val="single" w:sz="4" w:space="0" w:color="auto"/>
              <w:right w:val="single" w:sz="4" w:space="0" w:color="auto"/>
            </w:tcBorders>
            <w:vAlign w:val="center"/>
          </w:tcPr>
          <w:p w:rsidR="0082437B" w:rsidRDefault="008A0E04">
            <w:pPr>
              <w:widowControl/>
              <w:spacing w:line="375" w:lineRule="atLeast"/>
              <w:rPr>
                <w:rFonts w:ascii="宋体" w:cs="宋体"/>
                <w:b/>
                <w:bCs/>
                <w:kern w:val="0"/>
                <w:sz w:val="28"/>
                <w:szCs w:val="28"/>
              </w:rPr>
            </w:pPr>
            <w:r>
              <w:rPr>
                <w:rFonts w:ascii="仿宋" w:eastAsia="仿宋" w:hAnsi="仿宋" w:cs="仿宋" w:hint="eastAsia"/>
                <w:color w:val="000000"/>
                <w:kern w:val="0"/>
                <w:sz w:val="18"/>
                <w:szCs w:val="18"/>
              </w:rPr>
              <w:t>其他行政事业单位离退休支出</w:t>
            </w:r>
          </w:p>
          <w:p w:rsidR="0082437B" w:rsidRDefault="0082437B">
            <w:pPr>
              <w:widowControl/>
              <w:jc w:val="left"/>
              <w:textAlignment w:val="center"/>
              <w:rPr>
                <w:rFonts w:ascii="宋体" w:cs="宋体"/>
                <w:b/>
                <w:bCs/>
                <w:color w:val="000000"/>
                <w:kern w:val="0"/>
                <w:sz w:val="22"/>
                <w:szCs w:val="22"/>
              </w:rPr>
            </w:pP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3.65</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3.65</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新疆维吾尔自治区统计调查监测分局</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1032.95</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911.05</w:t>
            </w: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121.90</w:t>
            </w:r>
          </w:p>
        </w:tc>
      </w:tr>
      <w:tr w:rsidR="0082437B">
        <w:trPr>
          <w:trHeight w:val="23"/>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一般公共服务支出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901.89</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779.99</w:t>
            </w: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121.90</w:t>
            </w:r>
          </w:p>
        </w:tc>
      </w:tr>
      <w:tr w:rsidR="0082437B">
        <w:trPr>
          <w:trHeight w:val="23"/>
        </w:trPr>
        <w:tc>
          <w:tcPr>
            <w:tcW w:w="501" w:type="dxa"/>
            <w:tcBorders>
              <w:top w:val="nil"/>
              <w:left w:val="single" w:sz="4" w:space="0" w:color="auto"/>
              <w:bottom w:val="single" w:sz="4" w:space="0" w:color="auto"/>
              <w:right w:val="single" w:sz="4" w:space="0" w:color="auto"/>
            </w:tcBorders>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统计信息事务</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901.89</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779.99</w:t>
            </w: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121.90</w:t>
            </w:r>
          </w:p>
        </w:tc>
      </w:tr>
      <w:tr w:rsidR="0082437B">
        <w:trPr>
          <w:trHeight w:val="23"/>
        </w:trPr>
        <w:tc>
          <w:tcPr>
            <w:tcW w:w="501" w:type="dxa"/>
            <w:tcBorders>
              <w:top w:val="nil"/>
              <w:left w:val="single" w:sz="4" w:space="0" w:color="auto"/>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p>
        </w:tc>
        <w:tc>
          <w:tcPr>
            <w:tcW w:w="45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01</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行政运行</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34.32</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34.32</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p>
        </w:tc>
        <w:tc>
          <w:tcPr>
            <w:tcW w:w="45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50</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事业运行</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745.67</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745.67</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p>
        </w:tc>
        <w:tc>
          <w:tcPr>
            <w:tcW w:w="45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99</w:t>
            </w: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其他统计信息事务支出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121.90</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121.90</w:t>
            </w:r>
            <w:r>
              <w:rPr>
                <w:rFonts w:ascii="宋体" w:hAnsi="宋体" w:cs="宋体" w:hint="eastAsia"/>
                <w:color w:val="000000"/>
                <w:kern w:val="0"/>
                <w:sz w:val="20"/>
                <w:szCs w:val="20"/>
              </w:rPr>
              <w:t xml:space="preserve">　</w:t>
            </w:r>
          </w:p>
        </w:tc>
      </w:tr>
      <w:tr w:rsidR="0082437B">
        <w:trPr>
          <w:trHeight w:val="23"/>
        </w:trPr>
        <w:tc>
          <w:tcPr>
            <w:tcW w:w="501" w:type="dxa"/>
            <w:tcBorders>
              <w:top w:val="nil"/>
              <w:left w:val="single" w:sz="4" w:space="0" w:color="auto"/>
              <w:bottom w:val="single" w:sz="4" w:space="0" w:color="auto"/>
              <w:right w:val="single" w:sz="4" w:space="0" w:color="auto"/>
            </w:tcBorders>
            <w:noWrap/>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208</w:t>
            </w:r>
          </w:p>
        </w:tc>
        <w:tc>
          <w:tcPr>
            <w:tcW w:w="450" w:type="dxa"/>
            <w:tcBorders>
              <w:top w:val="nil"/>
              <w:left w:val="nil"/>
              <w:bottom w:val="single" w:sz="4" w:space="0" w:color="auto"/>
              <w:right w:val="single" w:sz="4" w:space="0" w:color="auto"/>
            </w:tcBorders>
            <w:noWrap/>
          </w:tcPr>
          <w:p w:rsidR="0082437B" w:rsidRDefault="0082437B">
            <w:pPr>
              <w:jc w:val="right"/>
              <w:rPr>
                <w:rFonts w:ascii="宋体" w:cs="宋体"/>
                <w:color w:val="000000"/>
                <w:kern w:val="0"/>
                <w:sz w:val="22"/>
                <w:szCs w:val="22"/>
              </w:rPr>
            </w:pPr>
          </w:p>
        </w:tc>
        <w:tc>
          <w:tcPr>
            <w:tcW w:w="510" w:type="dxa"/>
            <w:tcBorders>
              <w:top w:val="nil"/>
              <w:left w:val="nil"/>
              <w:bottom w:val="single" w:sz="4" w:space="0" w:color="auto"/>
              <w:right w:val="single" w:sz="4" w:space="0" w:color="auto"/>
            </w:tcBorders>
          </w:tcPr>
          <w:p w:rsidR="0082437B" w:rsidRDefault="0082437B">
            <w:pPr>
              <w:jc w:val="right"/>
              <w:rPr>
                <w:rFonts w:ascii="宋体" w:cs="宋体"/>
                <w:color w:val="000000"/>
                <w:kern w:val="0"/>
                <w:sz w:val="24"/>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社会保障和就业支出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131.06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131.06</w:t>
            </w:r>
          </w:p>
        </w:tc>
        <w:tc>
          <w:tcPr>
            <w:tcW w:w="1589" w:type="dxa"/>
            <w:tcBorders>
              <w:top w:val="nil"/>
              <w:left w:val="nil"/>
              <w:bottom w:val="single" w:sz="4" w:space="0" w:color="auto"/>
              <w:right w:val="single" w:sz="4" w:space="0" w:color="auto"/>
            </w:tcBorders>
            <w:vAlign w:val="center"/>
          </w:tcPr>
          <w:p w:rsidR="0082437B" w:rsidRDefault="0082437B">
            <w:pPr>
              <w:widowControl/>
              <w:jc w:val="left"/>
              <w:rPr>
                <w:rFonts w:asci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noWrap/>
          </w:tcPr>
          <w:p w:rsidR="0082437B" w:rsidRDefault="0082437B">
            <w:pPr>
              <w:jc w:val="right"/>
              <w:rPr>
                <w:rFonts w:ascii="宋体" w:cs="宋体"/>
                <w:color w:val="000000"/>
                <w:kern w:val="0"/>
                <w:sz w:val="22"/>
                <w:szCs w:val="22"/>
              </w:rPr>
            </w:pPr>
          </w:p>
        </w:tc>
        <w:tc>
          <w:tcPr>
            <w:tcW w:w="450" w:type="dxa"/>
            <w:tcBorders>
              <w:top w:val="nil"/>
              <w:left w:val="nil"/>
              <w:bottom w:val="single" w:sz="4" w:space="0" w:color="auto"/>
              <w:right w:val="single" w:sz="4" w:space="0" w:color="auto"/>
            </w:tcBorders>
            <w:noWrap/>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tcPr>
          <w:p w:rsidR="0082437B" w:rsidRDefault="0082437B">
            <w:pPr>
              <w:jc w:val="right"/>
              <w:rPr>
                <w:rFonts w:ascii="宋体" w:cs="宋体"/>
                <w:color w:val="000000"/>
                <w:kern w:val="0"/>
                <w:sz w:val="24"/>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行政事业单位离退休</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131.06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131.06</w:t>
            </w:r>
          </w:p>
        </w:tc>
        <w:tc>
          <w:tcPr>
            <w:tcW w:w="1589" w:type="dxa"/>
            <w:tcBorders>
              <w:top w:val="nil"/>
              <w:left w:val="nil"/>
              <w:bottom w:val="single" w:sz="4" w:space="0" w:color="auto"/>
              <w:right w:val="single" w:sz="4" w:space="0" w:color="auto"/>
            </w:tcBorders>
            <w:vAlign w:val="center"/>
          </w:tcPr>
          <w:p w:rsidR="0082437B" w:rsidRDefault="0082437B">
            <w:pPr>
              <w:widowControl/>
              <w:jc w:val="left"/>
              <w:rPr>
                <w:rFonts w:asci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208</w:t>
            </w:r>
          </w:p>
        </w:tc>
        <w:tc>
          <w:tcPr>
            <w:tcW w:w="450" w:type="dxa"/>
            <w:tcBorders>
              <w:top w:val="nil"/>
              <w:left w:val="nil"/>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color w:val="000000"/>
                <w:sz w:val="18"/>
                <w:szCs w:val="18"/>
              </w:rPr>
              <w:t>05</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机关事业单位基本养老保险缴费支出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107.09</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107.09</w:t>
            </w:r>
          </w:p>
        </w:tc>
        <w:tc>
          <w:tcPr>
            <w:tcW w:w="1589" w:type="dxa"/>
            <w:tcBorders>
              <w:top w:val="nil"/>
              <w:left w:val="nil"/>
              <w:bottom w:val="single" w:sz="4" w:space="0" w:color="auto"/>
              <w:right w:val="single" w:sz="4" w:space="0" w:color="auto"/>
            </w:tcBorders>
            <w:vAlign w:val="center"/>
          </w:tcPr>
          <w:p w:rsidR="0082437B" w:rsidRDefault="0082437B">
            <w:pPr>
              <w:widowControl/>
              <w:jc w:val="left"/>
              <w:rPr>
                <w:rFonts w:ascii="宋体" w:cs="宋体"/>
                <w:color w:val="000000"/>
                <w:kern w:val="0"/>
                <w:sz w:val="20"/>
                <w:szCs w:val="20"/>
              </w:rPr>
            </w:pPr>
          </w:p>
        </w:tc>
      </w:tr>
      <w:tr w:rsidR="0082437B">
        <w:trPr>
          <w:trHeight w:val="23"/>
        </w:trPr>
        <w:tc>
          <w:tcPr>
            <w:tcW w:w="501" w:type="dxa"/>
            <w:tcBorders>
              <w:top w:val="nil"/>
              <w:left w:val="single" w:sz="4" w:space="0" w:color="auto"/>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208</w:t>
            </w:r>
          </w:p>
        </w:tc>
        <w:tc>
          <w:tcPr>
            <w:tcW w:w="450" w:type="dxa"/>
            <w:tcBorders>
              <w:top w:val="nil"/>
              <w:left w:val="nil"/>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color w:val="000000"/>
                <w:sz w:val="18"/>
                <w:szCs w:val="18"/>
              </w:rPr>
              <w:t>99</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其他行政事业单位离退休支出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23.97</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23.97</w:t>
            </w:r>
          </w:p>
        </w:tc>
        <w:tc>
          <w:tcPr>
            <w:tcW w:w="1589" w:type="dxa"/>
            <w:tcBorders>
              <w:top w:val="nil"/>
              <w:left w:val="nil"/>
              <w:bottom w:val="single" w:sz="4" w:space="0" w:color="auto"/>
              <w:right w:val="single" w:sz="4" w:space="0" w:color="auto"/>
            </w:tcBorders>
            <w:vAlign w:val="center"/>
          </w:tcPr>
          <w:p w:rsidR="0082437B" w:rsidRDefault="0082437B">
            <w:pPr>
              <w:widowControl/>
              <w:jc w:val="left"/>
              <w:rPr>
                <w:rFonts w:ascii="宋体" w:cs="宋体"/>
                <w:color w:val="000000"/>
                <w:kern w:val="0"/>
                <w:sz w:val="20"/>
                <w:szCs w:val="20"/>
              </w:rPr>
            </w:pPr>
          </w:p>
        </w:tc>
      </w:tr>
      <w:tr w:rsidR="0082437B">
        <w:trPr>
          <w:trHeight w:val="405"/>
        </w:trPr>
        <w:tc>
          <w:tcPr>
            <w:tcW w:w="501"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450" w:type="dxa"/>
            <w:tcBorders>
              <w:top w:val="nil"/>
              <w:left w:val="nil"/>
              <w:bottom w:val="single" w:sz="4" w:space="0" w:color="auto"/>
              <w:right w:val="single" w:sz="4" w:space="0" w:color="auto"/>
            </w:tcBorders>
            <w:noWrap/>
            <w:vAlign w:val="center"/>
          </w:tcPr>
          <w:p w:rsidR="0082437B" w:rsidRDefault="008A0E04">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510" w:type="dxa"/>
            <w:tcBorders>
              <w:top w:val="nil"/>
              <w:left w:val="nil"/>
              <w:bottom w:val="single" w:sz="4" w:space="0" w:color="auto"/>
              <w:right w:val="single" w:sz="4" w:space="0" w:color="auto"/>
            </w:tcBorders>
            <w:vAlign w:val="center"/>
          </w:tcPr>
          <w:p w:rsidR="0082437B" w:rsidRDefault="008A0E0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2"/>
                <w:szCs w:val="22"/>
              </w:rPr>
            </w:pPr>
            <w:r>
              <w:rPr>
                <w:rFonts w:ascii="宋体" w:hAnsi="宋体" w:cs="宋体" w:hint="eastAsia"/>
                <w:color w:val="000000"/>
                <w:kern w:val="0"/>
                <w:sz w:val="22"/>
                <w:szCs w:val="22"/>
              </w:rPr>
              <w:t>合计</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5224.46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3770.31</w:t>
            </w: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1454.15</w:t>
            </w:r>
          </w:p>
        </w:tc>
      </w:tr>
    </w:tbl>
    <w:p w:rsidR="0082437B" w:rsidRDefault="008A0E04" w:rsidP="0082437B">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表四：</w:t>
      </w:r>
    </w:p>
    <w:p w:rsidR="0082437B" w:rsidRDefault="008A0E04" w:rsidP="0082437B">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82437B" w:rsidRDefault="008A0E04" w:rsidP="0082437B">
      <w:pPr>
        <w:widowControl/>
        <w:spacing w:beforeLines="50"/>
        <w:outlineLvl w:val="1"/>
        <w:rPr>
          <w:rFonts w:ascii="仿宋_GB2312" w:eastAsia="仿宋_GB2312" w:hAnsi="宋体"/>
          <w:kern w:val="0"/>
          <w:sz w:val="28"/>
          <w:szCs w:val="28"/>
        </w:rPr>
      </w:pPr>
      <w:r>
        <w:rPr>
          <w:rFonts w:ascii="仿宋_GB2312" w:eastAsia="仿宋_GB2312" w:hAnsi="宋体" w:hint="eastAsia"/>
          <w:kern w:val="0"/>
          <w:sz w:val="28"/>
          <w:szCs w:val="28"/>
        </w:rPr>
        <w:t>编制部门：新疆维吾尔自治区统计局单位：万元</w:t>
      </w:r>
    </w:p>
    <w:tbl>
      <w:tblPr>
        <w:tblW w:w="9229" w:type="dxa"/>
        <w:tblInd w:w="93" w:type="dxa"/>
        <w:tblLayout w:type="fixed"/>
        <w:tblLook w:val="04A0"/>
      </w:tblPr>
      <w:tblGrid>
        <w:gridCol w:w="1620"/>
        <w:gridCol w:w="1230"/>
        <w:gridCol w:w="2250"/>
        <w:gridCol w:w="1294"/>
        <w:gridCol w:w="1418"/>
        <w:gridCol w:w="1417"/>
      </w:tblGrid>
      <w:tr w:rsidR="0082437B">
        <w:trPr>
          <w:trHeight w:val="285"/>
        </w:trPr>
        <w:tc>
          <w:tcPr>
            <w:tcW w:w="2850" w:type="dxa"/>
            <w:gridSpan w:val="2"/>
            <w:tcBorders>
              <w:top w:val="single" w:sz="4" w:space="0" w:color="auto"/>
              <w:left w:val="single" w:sz="4" w:space="0" w:color="auto"/>
              <w:bottom w:val="single" w:sz="4" w:space="0" w:color="auto"/>
              <w:right w:val="single" w:sz="4" w:space="0" w:color="000000"/>
            </w:tcBorders>
            <w:noWrap/>
            <w:vAlign w:val="center"/>
          </w:tcPr>
          <w:p w:rsidR="0082437B" w:rsidRDefault="008A0E0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noWrap/>
            <w:vAlign w:val="center"/>
          </w:tcPr>
          <w:p w:rsidR="0082437B" w:rsidRDefault="008A0E0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82437B">
        <w:trPr>
          <w:trHeight w:val="465"/>
        </w:trPr>
        <w:tc>
          <w:tcPr>
            <w:tcW w:w="1620" w:type="dxa"/>
            <w:tcBorders>
              <w:top w:val="nil"/>
              <w:left w:val="single" w:sz="4" w:space="0" w:color="auto"/>
              <w:bottom w:val="single" w:sz="4" w:space="0" w:color="auto"/>
              <w:right w:val="single" w:sz="4" w:space="0" w:color="auto"/>
            </w:tcBorders>
            <w:vAlign w:val="center"/>
          </w:tcPr>
          <w:p w:rsidR="0082437B" w:rsidRDefault="008A0E0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项目</w:t>
            </w:r>
          </w:p>
        </w:tc>
        <w:tc>
          <w:tcPr>
            <w:tcW w:w="1230" w:type="dxa"/>
            <w:tcBorders>
              <w:top w:val="nil"/>
              <w:left w:val="nil"/>
              <w:bottom w:val="single" w:sz="4" w:space="0" w:color="auto"/>
              <w:right w:val="single" w:sz="4" w:space="0" w:color="auto"/>
            </w:tcBorders>
            <w:vAlign w:val="center"/>
          </w:tcPr>
          <w:p w:rsidR="0082437B" w:rsidRDefault="008A0E0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vAlign w:val="center"/>
          </w:tcPr>
          <w:p w:rsidR="0082437B" w:rsidRDefault="008A0E0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294" w:type="dxa"/>
            <w:tcBorders>
              <w:top w:val="nil"/>
              <w:left w:val="nil"/>
              <w:bottom w:val="single" w:sz="4" w:space="0" w:color="auto"/>
              <w:right w:val="single" w:sz="4" w:space="0" w:color="auto"/>
            </w:tcBorders>
            <w:vAlign w:val="center"/>
          </w:tcPr>
          <w:p w:rsidR="0082437B" w:rsidRDefault="008A0E0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vAlign w:val="center"/>
          </w:tcPr>
          <w:p w:rsidR="0082437B" w:rsidRDefault="008A0E0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vAlign w:val="center"/>
          </w:tcPr>
          <w:p w:rsidR="0082437B" w:rsidRDefault="008A0E0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color w:val="000000"/>
                <w:kern w:val="0"/>
                <w:sz w:val="20"/>
                <w:szCs w:val="20"/>
              </w:rPr>
            </w:pPr>
            <w:r>
              <w:rPr>
                <w:rFonts w:ascii="仿宋" w:eastAsia="仿宋" w:hAnsi="仿宋" w:cs="仿宋"/>
                <w:color w:val="000000"/>
                <w:kern w:val="0"/>
                <w:sz w:val="20"/>
                <w:szCs w:val="20"/>
              </w:rPr>
              <w:t>5102.56</w:t>
            </w:r>
            <w:r>
              <w:rPr>
                <w:rFonts w:ascii="仿宋" w:eastAsia="仿宋" w:hAnsi="仿宋" w:cs="仿宋" w:hint="eastAsia"/>
                <w:color w:val="000000"/>
                <w:kern w:val="0"/>
                <w:sz w:val="20"/>
                <w:szCs w:val="20"/>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201 </w:t>
            </w:r>
            <w:r>
              <w:rPr>
                <w:rFonts w:ascii="仿宋_GB2312" w:eastAsia="仿宋_GB2312" w:hAnsi="宋体" w:cs="宋体" w:hint="eastAsia"/>
                <w:kern w:val="0"/>
                <w:sz w:val="18"/>
                <w:szCs w:val="18"/>
              </w:rPr>
              <w:t>一般公共服务支出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kern w:val="0"/>
                <w:sz w:val="20"/>
                <w:szCs w:val="20"/>
              </w:rPr>
              <w:t>4431.41</w:t>
            </w:r>
            <w:r>
              <w:rPr>
                <w:rFonts w:ascii="仿宋" w:eastAsia="仿宋" w:hAnsi="仿宋" w:cs="仿宋"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kern w:val="0"/>
                <w:sz w:val="20"/>
                <w:szCs w:val="20"/>
              </w:rPr>
              <w:t>4431.41</w:t>
            </w:r>
            <w:r>
              <w:rPr>
                <w:rFonts w:ascii="仿宋" w:eastAsia="仿宋" w:hAnsi="仿宋" w:cs="仿宋"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color w:val="000000"/>
                <w:kern w:val="0"/>
                <w:sz w:val="20"/>
                <w:szCs w:val="20"/>
              </w:rPr>
            </w:pPr>
            <w:r>
              <w:rPr>
                <w:rFonts w:ascii="仿宋" w:eastAsia="仿宋" w:hAnsi="仿宋" w:cs="仿宋"/>
                <w:color w:val="000000"/>
                <w:kern w:val="0"/>
                <w:sz w:val="20"/>
                <w:szCs w:val="20"/>
              </w:rPr>
              <w:t>5102.56</w:t>
            </w:r>
            <w:r>
              <w:rPr>
                <w:rFonts w:ascii="仿宋" w:eastAsia="仿宋" w:hAnsi="仿宋" w:cs="仿宋" w:hint="eastAsia"/>
                <w:color w:val="000000"/>
                <w:kern w:val="0"/>
                <w:sz w:val="20"/>
                <w:szCs w:val="20"/>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202 </w:t>
            </w:r>
            <w:r>
              <w:rPr>
                <w:rFonts w:ascii="仿宋_GB2312" w:eastAsia="仿宋_GB2312" w:hAnsi="宋体" w:cs="宋体" w:hint="eastAsia"/>
                <w:kern w:val="0"/>
                <w:sz w:val="18"/>
                <w:szCs w:val="18"/>
              </w:rPr>
              <w:t>外交支出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203 </w:t>
            </w:r>
            <w:r>
              <w:rPr>
                <w:rFonts w:ascii="仿宋_GB2312" w:eastAsia="仿宋_GB2312" w:hAnsi="宋体" w:cs="宋体" w:hint="eastAsia"/>
                <w:kern w:val="0"/>
                <w:sz w:val="18"/>
                <w:szCs w:val="18"/>
              </w:rPr>
              <w:t>国防支出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204 </w:t>
            </w:r>
            <w:r>
              <w:rPr>
                <w:rFonts w:ascii="仿宋_GB2312" w:eastAsia="仿宋_GB2312" w:hAnsi="宋体" w:cs="宋体" w:hint="eastAsia"/>
                <w:kern w:val="0"/>
                <w:sz w:val="18"/>
                <w:szCs w:val="18"/>
              </w:rPr>
              <w:t>公共安全支出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205 </w:t>
            </w:r>
            <w:r>
              <w:rPr>
                <w:rFonts w:ascii="仿宋_GB2312" w:eastAsia="仿宋_GB2312" w:hAnsi="宋体" w:cs="宋体" w:hint="eastAsia"/>
                <w:kern w:val="0"/>
                <w:sz w:val="18"/>
                <w:szCs w:val="18"/>
              </w:rPr>
              <w:t>教育支出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206 </w:t>
            </w:r>
            <w:r>
              <w:rPr>
                <w:rFonts w:ascii="仿宋_GB2312" w:eastAsia="仿宋_GB2312" w:hAnsi="宋体" w:cs="宋体" w:hint="eastAsia"/>
                <w:kern w:val="0"/>
                <w:sz w:val="18"/>
                <w:szCs w:val="18"/>
              </w:rPr>
              <w:t>科学技术支出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207 </w:t>
            </w:r>
            <w:r>
              <w:rPr>
                <w:rFonts w:ascii="仿宋_GB2312" w:eastAsia="仿宋_GB2312" w:hAnsi="宋体" w:cs="宋体" w:hint="eastAsia"/>
                <w:kern w:val="0"/>
                <w:sz w:val="18"/>
                <w:szCs w:val="18"/>
              </w:rPr>
              <w:t>文化体育与传媒支出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208 </w:t>
            </w:r>
            <w:r>
              <w:rPr>
                <w:rFonts w:ascii="仿宋_GB2312" w:eastAsia="仿宋_GB2312" w:hAnsi="宋体" w:cs="宋体" w:hint="eastAsia"/>
                <w:kern w:val="0"/>
                <w:sz w:val="18"/>
                <w:szCs w:val="18"/>
              </w:rPr>
              <w:t>社会保障和就业支出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kern w:val="0"/>
                <w:sz w:val="20"/>
                <w:szCs w:val="20"/>
              </w:rPr>
              <w:t>671.15</w:t>
            </w:r>
            <w:r>
              <w:rPr>
                <w:rFonts w:ascii="仿宋" w:eastAsia="仿宋" w:hAnsi="仿宋" w:cs="仿宋"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仿宋" w:eastAsia="仿宋" w:hAnsi="仿宋" w:cs="仿宋"/>
                <w:kern w:val="0"/>
                <w:sz w:val="20"/>
                <w:szCs w:val="20"/>
              </w:rPr>
            </w:pPr>
            <w:r>
              <w:rPr>
                <w:rFonts w:ascii="仿宋" w:eastAsia="仿宋" w:hAnsi="仿宋" w:cs="仿宋"/>
                <w:kern w:val="0"/>
                <w:sz w:val="20"/>
                <w:szCs w:val="20"/>
              </w:rPr>
              <w:t>671.15</w:t>
            </w:r>
            <w:r>
              <w:rPr>
                <w:rFonts w:ascii="仿宋" w:eastAsia="仿宋" w:hAnsi="仿宋" w:cs="仿宋"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209 </w:t>
            </w:r>
            <w:r>
              <w:rPr>
                <w:rFonts w:ascii="仿宋_GB2312" w:eastAsia="仿宋_GB2312" w:hAnsi="宋体" w:cs="宋体" w:hint="eastAsia"/>
                <w:kern w:val="0"/>
                <w:sz w:val="18"/>
                <w:szCs w:val="18"/>
              </w:rPr>
              <w:t>社会保险基金支出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5"/>
                <w:szCs w:val="15"/>
              </w:rPr>
            </w:pPr>
            <w:r>
              <w:rPr>
                <w:rFonts w:ascii="仿宋_GB2312" w:eastAsia="仿宋_GB2312" w:hAnsi="宋体" w:cs="宋体"/>
                <w:kern w:val="0"/>
                <w:sz w:val="15"/>
                <w:szCs w:val="15"/>
              </w:rPr>
              <w:t xml:space="preserve">210 </w:t>
            </w:r>
            <w:r>
              <w:rPr>
                <w:rFonts w:ascii="仿宋_GB2312" w:eastAsia="仿宋_GB2312" w:hAnsi="宋体" w:cs="宋体" w:hint="eastAsia"/>
                <w:kern w:val="0"/>
                <w:sz w:val="15"/>
                <w:szCs w:val="15"/>
              </w:rPr>
              <w:t>医疗卫生与计划生育支出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211 </w:t>
            </w:r>
            <w:r>
              <w:rPr>
                <w:rFonts w:ascii="仿宋_GB2312" w:eastAsia="仿宋_GB2312" w:hAnsi="宋体" w:cs="宋体" w:hint="eastAsia"/>
                <w:kern w:val="0"/>
                <w:sz w:val="18"/>
                <w:szCs w:val="18"/>
              </w:rPr>
              <w:t>节能环保支出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212 </w:t>
            </w:r>
            <w:r>
              <w:rPr>
                <w:rFonts w:ascii="仿宋_GB2312" w:eastAsia="仿宋_GB2312" w:hAnsi="宋体" w:cs="宋体" w:hint="eastAsia"/>
                <w:kern w:val="0"/>
                <w:sz w:val="18"/>
                <w:szCs w:val="18"/>
              </w:rPr>
              <w:t>城乡社区支出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213 </w:t>
            </w:r>
            <w:r>
              <w:rPr>
                <w:rFonts w:ascii="仿宋_GB2312" w:eastAsia="仿宋_GB2312" w:hAnsi="宋体" w:cs="宋体" w:hint="eastAsia"/>
                <w:kern w:val="0"/>
                <w:sz w:val="18"/>
                <w:szCs w:val="18"/>
              </w:rPr>
              <w:t>农林水支出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214 </w:t>
            </w:r>
            <w:r>
              <w:rPr>
                <w:rFonts w:ascii="仿宋_GB2312" w:eastAsia="仿宋_GB2312" w:hAnsi="宋体" w:cs="宋体" w:hint="eastAsia"/>
                <w:kern w:val="0"/>
                <w:sz w:val="18"/>
                <w:szCs w:val="18"/>
              </w:rPr>
              <w:t>交通运输支出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215 </w:t>
            </w:r>
            <w:r>
              <w:rPr>
                <w:rFonts w:ascii="仿宋_GB2312" w:eastAsia="仿宋_GB2312" w:hAnsi="宋体" w:cs="宋体" w:hint="eastAsia"/>
                <w:kern w:val="0"/>
                <w:sz w:val="18"/>
                <w:szCs w:val="18"/>
              </w:rPr>
              <w:t>资源勘探信息等支出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216 </w:t>
            </w:r>
            <w:r>
              <w:rPr>
                <w:rFonts w:ascii="仿宋_GB2312" w:eastAsia="仿宋_GB2312" w:hAnsi="宋体" w:cs="宋体" w:hint="eastAsia"/>
                <w:kern w:val="0"/>
                <w:sz w:val="18"/>
                <w:szCs w:val="18"/>
              </w:rPr>
              <w:t>商业服务业等支出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217 </w:t>
            </w:r>
            <w:r>
              <w:rPr>
                <w:rFonts w:ascii="仿宋_GB2312" w:eastAsia="仿宋_GB2312" w:hAnsi="宋体" w:cs="宋体" w:hint="eastAsia"/>
                <w:kern w:val="0"/>
                <w:sz w:val="18"/>
                <w:szCs w:val="18"/>
              </w:rPr>
              <w:t>金融支出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219 </w:t>
            </w:r>
            <w:r>
              <w:rPr>
                <w:rFonts w:ascii="仿宋_GB2312" w:eastAsia="仿宋_GB2312" w:hAnsi="宋体" w:cs="宋体" w:hint="eastAsia"/>
                <w:kern w:val="0"/>
                <w:sz w:val="18"/>
                <w:szCs w:val="18"/>
              </w:rPr>
              <w:t>援助其他地区支出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220 </w:t>
            </w:r>
            <w:r>
              <w:rPr>
                <w:rFonts w:ascii="仿宋_GB2312" w:eastAsia="仿宋_GB2312" w:hAnsi="宋体" w:cs="宋体" w:hint="eastAsia"/>
                <w:kern w:val="0"/>
                <w:sz w:val="18"/>
                <w:szCs w:val="18"/>
              </w:rPr>
              <w:t>国土资源气象等支出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221 </w:t>
            </w:r>
            <w:r>
              <w:rPr>
                <w:rFonts w:ascii="仿宋_GB2312" w:eastAsia="仿宋_GB2312" w:hAnsi="宋体" w:cs="宋体" w:hint="eastAsia"/>
                <w:kern w:val="0"/>
                <w:sz w:val="18"/>
                <w:szCs w:val="18"/>
              </w:rPr>
              <w:t>住房保障支出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222 </w:t>
            </w:r>
            <w:r>
              <w:rPr>
                <w:rFonts w:ascii="仿宋_GB2312" w:eastAsia="仿宋_GB2312" w:hAnsi="宋体" w:cs="宋体" w:hint="eastAsia"/>
                <w:kern w:val="0"/>
                <w:sz w:val="18"/>
                <w:szCs w:val="18"/>
              </w:rPr>
              <w:t>粮油物资管理支出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5"/>
                <w:szCs w:val="15"/>
              </w:rPr>
            </w:pPr>
            <w:r>
              <w:rPr>
                <w:rFonts w:ascii="仿宋_GB2312" w:eastAsia="仿宋_GB2312" w:hAnsi="宋体" w:cs="宋体"/>
                <w:kern w:val="0"/>
                <w:sz w:val="15"/>
                <w:szCs w:val="15"/>
              </w:rPr>
              <w:t>2</w:t>
            </w:r>
            <w:r>
              <w:rPr>
                <w:rFonts w:ascii="仿宋_GB2312" w:eastAsia="仿宋_GB2312" w:hAnsi="宋体" w:cs="宋体"/>
                <w:color w:val="000000"/>
                <w:kern w:val="0"/>
                <w:sz w:val="15"/>
                <w:szCs w:val="15"/>
              </w:rPr>
              <w:t xml:space="preserve">23 </w:t>
            </w:r>
            <w:r>
              <w:rPr>
                <w:rFonts w:ascii="仿宋_GB2312" w:eastAsia="仿宋_GB2312" w:hAnsi="宋体" w:cs="宋体" w:hint="eastAsia"/>
                <w:color w:val="000000"/>
                <w:kern w:val="0"/>
                <w:sz w:val="15"/>
                <w:szCs w:val="15"/>
              </w:rPr>
              <w:t>国有资本经营预算支出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227 </w:t>
            </w:r>
            <w:r>
              <w:rPr>
                <w:rFonts w:ascii="仿宋_GB2312" w:eastAsia="仿宋_GB2312" w:hAnsi="宋体" w:cs="宋体" w:hint="eastAsia"/>
                <w:kern w:val="0"/>
                <w:sz w:val="18"/>
                <w:szCs w:val="18"/>
              </w:rPr>
              <w:t>预备费</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229 </w:t>
            </w:r>
            <w:r>
              <w:rPr>
                <w:rFonts w:ascii="仿宋_GB2312" w:eastAsia="仿宋_GB2312" w:hAnsi="宋体" w:cs="宋体" w:hint="eastAsia"/>
                <w:kern w:val="0"/>
                <w:sz w:val="18"/>
                <w:szCs w:val="18"/>
              </w:rPr>
              <w:t>其他支出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w:t>
            </w:r>
            <w:r>
              <w:rPr>
                <w:rFonts w:ascii="仿宋_GB2312" w:eastAsia="仿宋_GB2312" w:hAnsi="宋体" w:cs="宋体"/>
                <w:color w:val="000000"/>
                <w:kern w:val="0"/>
                <w:sz w:val="18"/>
                <w:szCs w:val="18"/>
              </w:rPr>
              <w:t xml:space="preserve">31 </w:t>
            </w:r>
            <w:r>
              <w:rPr>
                <w:rFonts w:ascii="仿宋_GB2312" w:eastAsia="仿宋_GB2312" w:hAnsi="宋体" w:cs="宋体" w:hint="eastAsia"/>
                <w:color w:val="000000"/>
                <w:kern w:val="0"/>
                <w:sz w:val="18"/>
                <w:szCs w:val="18"/>
              </w:rPr>
              <w:t>债务还本支出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w:t>
            </w:r>
            <w:r>
              <w:rPr>
                <w:rFonts w:ascii="仿宋_GB2312" w:eastAsia="仿宋_GB2312" w:hAnsi="宋体" w:cs="宋体"/>
                <w:color w:val="000000"/>
                <w:kern w:val="0"/>
                <w:sz w:val="18"/>
                <w:szCs w:val="18"/>
              </w:rPr>
              <w:t xml:space="preserve">32 </w:t>
            </w:r>
            <w:r>
              <w:rPr>
                <w:rFonts w:ascii="仿宋_GB2312" w:eastAsia="仿宋_GB2312" w:hAnsi="宋体" w:cs="宋体" w:hint="eastAsia"/>
                <w:color w:val="000000"/>
                <w:kern w:val="0"/>
                <w:sz w:val="18"/>
                <w:szCs w:val="18"/>
              </w:rPr>
              <w:t>债务付息支出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233</w:t>
            </w:r>
            <w:r>
              <w:rPr>
                <w:rFonts w:ascii="仿宋_GB2312" w:eastAsia="仿宋_GB2312" w:hAnsi="宋体" w:cs="宋体" w:hint="eastAsia"/>
                <w:color w:val="000000"/>
                <w:kern w:val="0"/>
                <w:sz w:val="18"/>
                <w:szCs w:val="18"/>
              </w:rPr>
              <w:t>债务发行费支出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color w:val="000000"/>
                <w:kern w:val="0"/>
                <w:sz w:val="22"/>
                <w:szCs w:val="22"/>
              </w:rPr>
            </w:pPr>
            <w:r>
              <w:rPr>
                <w:rFonts w:ascii="仿宋_GB2312" w:eastAsia="仿宋_GB2312" w:hAnsi="宋体" w:cs="宋体" w:hint="eastAsia"/>
                <w:kern w:val="0"/>
                <w:sz w:val="20"/>
                <w:szCs w:val="20"/>
              </w:rPr>
              <w:t>小计</w:t>
            </w:r>
          </w:p>
        </w:tc>
        <w:tc>
          <w:tcPr>
            <w:tcW w:w="1230" w:type="dxa"/>
            <w:tcBorders>
              <w:top w:val="nil"/>
              <w:left w:val="nil"/>
              <w:bottom w:val="single" w:sz="4" w:space="0" w:color="auto"/>
              <w:right w:val="single" w:sz="4" w:space="0" w:color="auto"/>
            </w:tcBorders>
            <w:noWrap/>
            <w:vAlign w:val="center"/>
          </w:tcPr>
          <w:p w:rsidR="0082437B" w:rsidRDefault="008A0E04">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r>
              <w:rPr>
                <w:rFonts w:ascii="仿宋" w:eastAsia="仿宋" w:hAnsi="仿宋" w:cs="仿宋"/>
                <w:color w:val="000000"/>
                <w:kern w:val="0"/>
                <w:sz w:val="20"/>
                <w:szCs w:val="20"/>
              </w:rPr>
              <w:t>5102.56</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小计</w:t>
            </w:r>
          </w:p>
        </w:tc>
        <w:tc>
          <w:tcPr>
            <w:tcW w:w="1294" w:type="dxa"/>
            <w:tcBorders>
              <w:top w:val="nil"/>
              <w:left w:val="nil"/>
              <w:bottom w:val="single" w:sz="4" w:space="0" w:color="auto"/>
              <w:right w:val="single" w:sz="4" w:space="0" w:color="auto"/>
            </w:tcBorders>
            <w:vAlign w:val="center"/>
          </w:tcPr>
          <w:p w:rsidR="0082437B" w:rsidRDefault="008A0E04">
            <w:pPr>
              <w:widowControl/>
              <w:jc w:val="left"/>
              <w:rPr>
                <w:rFonts w:ascii="宋体" w:cs="宋体"/>
                <w:kern w:val="0"/>
                <w:sz w:val="18"/>
                <w:szCs w:val="18"/>
              </w:rPr>
            </w:pPr>
            <w:r>
              <w:rPr>
                <w:rFonts w:ascii="仿宋" w:eastAsia="仿宋" w:hAnsi="仿宋" w:cs="仿宋" w:hint="eastAsia"/>
                <w:color w:val="000000"/>
                <w:kern w:val="0"/>
                <w:sz w:val="20"/>
                <w:szCs w:val="20"/>
              </w:rPr>
              <w:t xml:space="preserve">　</w:t>
            </w:r>
            <w:r>
              <w:rPr>
                <w:rFonts w:ascii="仿宋" w:eastAsia="仿宋" w:hAnsi="仿宋" w:cs="仿宋"/>
                <w:color w:val="000000"/>
                <w:kern w:val="0"/>
                <w:sz w:val="20"/>
                <w:szCs w:val="20"/>
              </w:rPr>
              <w:t>5102.56</w:t>
            </w:r>
          </w:p>
        </w:tc>
        <w:tc>
          <w:tcPr>
            <w:tcW w:w="1418" w:type="dxa"/>
            <w:tcBorders>
              <w:top w:val="nil"/>
              <w:left w:val="nil"/>
              <w:bottom w:val="single" w:sz="4" w:space="0" w:color="auto"/>
              <w:right w:val="single" w:sz="4" w:space="0" w:color="auto"/>
            </w:tcBorders>
            <w:noWrap/>
            <w:vAlign w:val="center"/>
          </w:tcPr>
          <w:p w:rsidR="0082437B" w:rsidRDefault="008A0E04">
            <w:pPr>
              <w:widowControl/>
              <w:jc w:val="left"/>
              <w:rPr>
                <w:rFonts w:ascii="宋体" w:cs="宋体"/>
                <w:kern w:val="0"/>
                <w:sz w:val="18"/>
                <w:szCs w:val="18"/>
              </w:rPr>
            </w:pPr>
            <w:r>
              <w:rPr>
                <w:rFonts w:ascii="仿宋" w:eastAsia="仿宋" w:hAnsi="仿宋" w:cs="仿宋" w:hint="eastAsia"/>
                <w:color w:val="000000"/>
                <w:kern w:val="0"/>
                <w:sz w:val="20"/>
                <w:szCs w:val="20"/>
              </w:rPr>
              <w:t xml:space="preserve">　</w:t>
            </w:r>
            <w:r>
              <w:rPr>
                <w:rFonts w:ascii="仿宋" w:eastAsia="仿宋" w:hAnsi="仿宋" w:cs="仿宋"/>
                <w:color w:val="000000"/>
                <w:kern w:val="0"/>
                <w:sz w:val="20"/>
                <w:szCs w:val="20"/>
              </w:rPr>
              <w:t>5102.56</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noWrap/>
            <w:vAlign w:val="center"/>
          </w:tcPr>
          <w:p w:rsidR="0082437B" w:rsidRDefault="008A0E04">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82437B" w:rsidRDefault="008A0E04">
            <w:pPr>
              <w:widowControl/>
              <w:jc w:val="center"/>
              <w:rPr>
                <w:rFonts w:ascii="仿宋_GB2312" w:eastAsia="仿宋_GB2312" w:hAnsi="宋体" w:cs="宋体"/>
                <w:kern w:val="0"/>
                <w:sz w:val="20"/>
                <w:szCs w:val="20"/>
              </w:rPr>
            </w:pPr>
            <w:r>
              <w:rPr>
                <w:rFonts w:ascii="仿宋_GB2312" w:eastAsia="仿宋_GB2312" w:hAnsi="宋体" w:cs="宋体"/>
                <w:kern w:val="0"/>
                <w:sz w:val="20"/>
                <w:szCs w:val="20"/>
              </w:rPr>
              <w:t xml:space="preserve">230 </w:t>
            </w:r>
            <w:r>
              <w:rPr>
                <w:rFonts w:ascii="仿宋_GB2312" w:eastAsia="仿宋_GB2312" w:hAnsi="宋体" w:cs="宋体" w:hint="eastAsia"/>
                <w:kern w:val="0"/>
                <w:sz w:val="20"/>
                <w:szCs w:val="20"/>
              </w:rPr>
              <w:t>转移性支出</w:t>
            </w:r>
          </w:p>
        </w:tc>
        <w:tc>
          <w:tcPr>
            <w:tcW w:w="1294" w:type="dxa"/>
            <w:tcBorders>
              <w:top w:val="nil"/>
              <w:left w:val="nil"/>
              <w:bottom w:val="single" w:sz="4" w:space="0" w:color="auto"/>
              <w:right w:val="single" w:sz="4" w:space="0" w:color="auto"/>
            </w:tcBorders>
            <w:vAlign w:val="center"/>
          </w:tcPr>
          <w:p w:rsidR="0082437B" w:rsidRDefault="008A0E04">
            <w:pPr>
              <w:widowControl/>
              <w:jc w:val="right"/>
              <w:rPr>
                <w:rFonts w:ascii="宋体" w:cs="宋体"/>
                <w:color w:val="000000"/>
                <w:kern w:val="0"/>
                <w:sz w:val="22"/>
                <w:szCs w:val="22"/>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82437B" w:rsidRDefault="008A0E04">
            <w:pPr>
              <w:widowControl/>
              <w:jc w:val="right"/>
              <w:rPr>
                <w:rFonts w:ascii="宋体" w:cs="宋体"/>
                <w:color w:val="000000"/>
                <w:kern w:val="0"/>
                <w:sz w:val="22"/>
                <w:szCs w:val="22"/>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r w:rsidR="0082437B">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收入总计</w:t>
            </w:r>
          </w:p>
        </w:tc>
        <w:tc>
          <w:tcPr>
            <w:tcW w:w="1230" w:type="dxa"/>
            <w:tcBorders>
              <w:top w:val="nil"/>
              <w:left w:val="nil"/>
              <w:bottom w:val="single" w:sz="4" w:space="0" w:color="auto"/>
              <w:right w:val="single" w:sz="4" w:space="0" w:color="auto"/>
            </w:tcBorders>
            <w:vAlign w:val="center"/>
          </w:tcPr>
          <w:p w:rsidR="0082437B" w:rsidRDefault="008A0E04">
            <w:pPr>
              <w:widowControl/>
              <w:jc w:val="left"/>
              <w:rPr>
                <w:rFonts w:ascii="仿宋_GB2312" w:eastAsia="仿宋_GB2312" w:hAnsi="宋体" w:cs="宋体"/>
                <w:color w:val="000000"/>
                <w:kern w:val="0"/>
                <w:sz w:val="22"/>
                <w:szCs w:val="22"/>
              </w:rPr>
            </w:pPr>
            <w:r>
              <w:rPr>
                <w:rFonts w:ascii="仿宋" w:eastAsia="仿宋" w:hAnsi="仿宋" w:cs="仿宋" w:hint="eastAsia"/>
                <w:color w:val="000000"/>
                <w:kern w:val="0"/>
                <w:sz w:val="20"/>
                <w:szCs w:val="20"/>
              </w:rPr>
              <w:t xml:space="preserve">　</w:t>
            </w:r>
            <w:r>
              <w:rPr>
                <w:rFonts w:ascii="仿宋" w:eastAsia="仿宋" w:hAnsi="仿宋" w:cs="仿宋"/>
                <w:color w:val="000000"/>
                <w:kern w:val="0"/>
                <w:sz w:val="20"/>
                <w:szCs w:val="20"/>
              </w:rPr>
              <w:t>5102.56</w:t>
            </w:r>
          </w:p>
        </w:tc>
        <w:tc>
          <w:tcPr>
            <w:tcW w:w="2250" w:type="dxa"/>
            <w:tcBorders>
              <w:top w:val="nil"/>
              <w:left w:val="nil"/>
              <w:bottom w:val="single" w:sz="4" w:space="0" w:color="auto"/>
              <w:right w:val="single" w:sz="4" w:space="0" w:color="auto"/>
            </w:tcBorders>
            <w:noWrap/>
            <w:vAlign w:val="center"/>
          </w:tcPr>
          <w:p w:rsidR="0082437B" w:rsidRDefault="008A0E04">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支出总计</w:t>
            </w:r>
          </w:p>
        </w:tc>
        <w:tc>
          <w:tcPr>
            <w:tcW w:w="1294" w:type="dxa"/>
            <w:tcBorders>
              <w:top w:val="nil"/>
              <w:left w:val="nil"/>
              <w:bottom w:val="single" w:sz="4" w:space="0" w:color="auto"/>
              <w:right w:val="single" w:sz="4" w:space="0" w:color="auto"/>
            </w:tcBorders>
            <w:vAlign w:val="center"/>
          </w:tcPr>
          <w:p w:rsidR="0082437B" w:rsidRDefault="008A0E04">
            <w:pPr>
              <w:widowControl/>
              <w:jc w:val="left"/>
              <w:rPr>
                <w:rFonts w:ascii="宋体" w:cs="宋体"/>
                <w:kern w:val="0"/>
                <w:sz w:val="18"/>
                <w:szCs w:val="18"/>
              </w:rPr>
            </w:pPr>
            <w:r>
              <w:rPr>
                <w:rFonts w:ascii="仿宋" w:eastAsia="仿宋" w:hAnsi="仿宋" w:cs="仿宋" w:hint="eastAsia"/>
                <w:color w:val="000000"/>
                <w:kern w:val="0"/>
                <w:sz w:val="20"/>
                <w:szCs w:val="20"/>
              </w:rPr>
              <w:t xml:space="preserve">　</w:t>
            </w:r>
            <w:r>
              <w:rPr>
                <w:rFonts w:ascii="仿宋" w:eastAsia="仿宋" w:hAnsi="仿宋" w:cs="仿宋"/>
                <w:color w:val="000000"/>
                <w:kern w:val="0"/>
                <w:sz w:val="20"/>
                <w:szCs w:val="20"/>
              </w:rPr>
              <w:t>5102.56</w:t>
            </w:r>
          </w:p>
        </w:tc>
        <w:tc>
          <w:tcPr>
            <w:tcW w:w="1418" w:type="dxa"/>
            <w:tcBorders>
              <w:top w:val="nil"/>
              <w:left w:val="nil"/>
              <w:bottom w:val="single" w:sz="4" w:space="0" w:color="auto"/>
              <w:right w:val="single" w:sz="4" w:space="0" w:color="auto"/>
            </w:tcBorders>
            <w:vAlign w:val="center"/>
          </w:tcPr>
          <w:p w:rsidR="0082437B" w:rsidRDefault="008A0E04">
            <w:pPr>
              <w:widowControl/>
              <w:jc w:val="left"/>
              <w:rPr>
                <w:rFonts w:ascii="宋体" w:cs="宋体"/>
                <w:kern w:val="0"/>
                <w:sz w:val="18"/>
                <w:szCs w:val="18"/>
              </w:rPr>
            </w:pPr>
            <w:r>
              <w:rPr>
                <w:rFonts w:ascii="仿宋" w:eastAsia="仿宋" w:hAnsi="仿宋" w:cs="仿宋" w:hint="eastAsia"/>
                <w:color w:val="000000"/>
                <w:kern w:val="0"/>
                <w:sz w:val="20"/>
                <w:szCs w:val="20"/>
              </w:rPr>
              <w:t xml:space="preserve">　</w:t>
            </w:r>
            <w:r>
              <w:rPr>
                <w:rFonts w:ascii="仿宋" w:eastAsia="仿宋" w:hAnsi="仿宋" w:cs="仿宋"/>
                <w:color w:val="000000"/>
                <w:kern w:val="0"/>
                <w:sz w:val="20"/>
                <w:szCs w:val="20"/>
              </w:rPr>
              <w:t>5102.56</w:t>
            </w:r>
          </w:p>
        </w:tc>
        <w:tc>
          <w:tcPr>
            <w:tcW w:w="1417" w:type="dxa"/>
            <w:tcBorders>
              <w:top w:val="nil"/>
              <w:left w:val="nil"/>
              <w:bottom w:val="single" w:sz="4" w:space="0" w:color="auto"/>
              <w:right w:val="single" w:sz="4" w:space="0" w:color="auto"/>
            </w:tcBorders>
            <w:vAlign w:val="center"/>
          </w:tcPr>
          <w:p w:rsidR="0082437B" w:rsidRDefault="008A0E04">
            <w:pPr>
              <w:widowControl/>
              <w:jc w:val="right"/>
              <w:rPr>
                <w:rFonts w:ascii="宋体" w:cs="宋体"/>
                <w:kern w:val="0"/>
                <w:sz w:val="18"/>
                <w:szCs w:val="18"/>
              </w:rPr>
            </w:pPr>
            <w:r>
              <w:rPr>
                <w:rFonts w:ascii="宋体" w:hAnsi="宋体" w:cs="宋体" w:hint="eastAsia"/>
                <w:kern w:val="0"/>
                <w:sz w:val="18"/>
                <w:szCs w:val="18"/>
              </w:rPr>
              <w:t xml:space="preserve">　</w:t>
            </w:r>
          </w:p>
        </w:tc>
      </w:tr>
    </w:tbl>
    <w:p w:rsidR="0082437B" w:rsidRDefault="0082437B">
      <w:pPr>
        <w:widowControl/>
        <w:jc w:val="left"/>
        <w:outlineLvl w:val="1"/>
        <w:rPr>
          <w:rFonts w:ascii="仿宋_GB2312" w:eastAsia="仿宋_GB2312" w:hAnsi="宋体"/>
          <w:b/>
          <w:kern w:val="0"/>
          <w:sz w:val="32"/>
          <w:szCs w:val="32"/>
        </w:rPr>
      </w:pPr>
    </w:p>
    <w:p w:rsidR="0082437B" w:rsidRDefault="0082437B">
      <w:pPr>
        <w:widowControl/>
        <w:jc w:val="left"/>
        <w:outlineLvl w:val="1"/>
        <w:rPr>
          <w:rFonts w:ascii="仿宋_GB2312" w:eastAsia="仿宋_GB2312" w:hAnsi="宋体"/>
          <w:b/>
          <w:kern w:val="0"/>
          <w:sz w:val="32"/>
          <w:szCs w:val="32"/>
        </w:rPr>
      </w:pPr>
    </w:p>
    <w:p w:rsidR="0082437B" w:rsidRDefault="008A0E0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表五：</w:t>
      </w:r>
    </w:p>
    <w:p w:rsidR="0082437B" w:rsidRDefault="008A0E0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一般公共预算支出情况表</w:t>
      </w:r>
    </w:p>
    <w:p w:rsidR="0082437B" w:rsidRDefault="008A0E04" w:rsidP="0082437B">
      <w:pPr>
        <w:widowControl/>
        <w:spacing w:beforeLines="50"/>
        <w:outlineLvl w:val="1"/>
        <w:rPr>
          <w:rFonts w:ascii="仿宋_GB2312" w:eastAsia="仿宋_GB2312" w:hAnsi="宋体"/>
          <w:kern w:val="0"/>
          <w:sz w:val="28"/>
          <w:szCs w:val="28"/>
        </w:rPr>
      </w:pPr>
      <w:r>
        <w:rPr>
          <w:rFonts w:ascii="仿宋_GB2312" w:eastAsia="仿宋_GB2312" w:hAnsi="宋体" w:hint="eastAsia"/>
          <w:kern w:val="0"/>
          <w:sz w:val="24"/>
        </w:rPr>
        <w:t>编制部门：新疆维吾尔自治区统计局</w:t>
      </w:r>
      <w:r>
        <w:rPr>
          <w:rFonts w:ascii="仿宋_GB2312" w:eastAsia="仿宋_GB2312" w:hAnsi="宋体" w:hint="eastAsia"/>
          <w:kern w:val="0"/>
          <w:sz w:val="24"/>
        </w:rPr>
        <w:t>单位：万元</w:t>
      </w:r>
    </w:p>
    <w:tbl>
      <w:tblPr>
        <w:tblW w:w="9229" w:type="dxa"/>
        <w:tblInd w:w="91" w:type="dxa"/>
        <w:tblLayout w:type="fixed"/>
        <w:tblLook w:val="04A0"/>
      </w:tblPr>
      <w:tblGrid>
        <w:gridCol w:w="501"/>
        <w:gridCol w:w="450"/>
        <w:gridCol w:w="510"/>
        <w:gridCol w:w="3749"/>
        <w:gridCol w:w="1215"/>
        <w:gridCol w:w="1215"/>
        <w:gridCol w:w="1589"/>
      </w:tblGrid>
      <w:tr w:rsidR="0082437B">
        <w:trPr>
          <w:trHeight w:hRule="exact" w:val="340"/>
        </w:trPr>
        <w:tc>
          <w:tcPr>
            <w:tcW w:w="5210" w:type="dxa"/>
            <w:gridSpan w:val="4"/>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w:t>
            </w:r>
          </w:p>
        </w:tc>
        <w:tc>
          <w:tcPr>
            <w:tcW w:w="4019" w:type="dxa"/>
            <w:gridSpan w:val="3"/>
            <w:tcBorders>
              <w:top w:val="single" w:sz="4" w:space="0" w:color="auto"/>
              <w:left w:val="nil"/>
              <w:bottom w:val="single" w:sz="4" w:space="0" w:color="auto"/>
              <w:right w:val="single" w:sz="4" w:space="0" w:color="000000"/>
            </w:tcBorders>
            <w:vAlign w:val="center"/>
          </w:tcPr>
          <w:p w:rsidR="0082437B" w:rsidRDefault="008A0E04">
            <w:pPr>
              <w:widowControl/>
              <w:jc w:val="center"/>
              <w:rPr>
                <w:rFonts w:ascii="宋体" w:cs="宋体"/>
                <w:b/>
                <w:bCs/>
                <w:color w:val="000000"/>
                <w:kern w:val="0"/>
                <w:sz w:val="20"/>
                <w:szCs w:val="20"/>
              </w:rPr>
            </w:pPr>
            <w:r>
              <w:rPr>
                <w:rFonts w:ascii="仿宋_GB2312" w:eastAsia="仿宋_GB2312" w:hAnsi="宋体" w:cs="宋体" w:hint="eastAsia"/>
                <w:b/>
                <w:bCs/>
                <w:color w:val="000000"/>
                <w:kern w:val="0"/>
                <w:sz w:val="22"/>
                <w:szCs w:val="22"/>
              </w:rPr>
              <w:t>一般公共预算支出</w:t>
            </w:r>
          </w:p>
        </w:tc>
      </w:tr>
      <w:tr w:rsidR="0082437B">
        <w:trPr>
          <w:trHeight w:hRule="exact" w:val="340"/>
        </w:trPr>
        <w:tc>
          <w:tcPr>
            <w:tcW w:w="1461" w:type="dxa"/>
            <w:gridSpan w:val="3"/>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功能分类科目编码</w:t>
            </w:r>
          </w:p>
        </w:tc>
        <w:tc>
          <w:tcPr>
            <w:tcW w:w="3749"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215"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合计</w:t>
            </w:r>
          </w:p>
        </w:tc>
        <w:tc>
          <w:tcPr>
            <w:tcW w:w="1215"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基本支出</w:t>
            </w:r>
          </w:p>
        </w:tc>
        <w:tc>
          <w:tcPr>
            <w:tcW w:w="1589"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项目支出</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widowControl/>
              <w:jc w:val="center"/>
              <w:rPr>
                <w:rFonts w:ascii="宋体" w:cs="宋体"/>
                <w:b/>
                <w:bCs/>
                <w:color w:val="000000"/>
                <w:kern w:val="0"/>
                <w:sz w:val="16"/>
                <w:szCs w:val="16"/>
              </w:rPr>
            </w:pPr>
            <w:r>
              <w:rPr>
                <w:rFonts w:ascii="宋体" w:hAnsi="宋体" w:cs="宋体" w:hint="eastAsia"/>
                <w:b/>
                <w:bCs/>
                <w:color w:val="000000"/>
                <w:kern w:val="0"/>
                <w:sz w:val="16"/>
                <w:szCs w:val="16"/>
              </w:rPr>
              <w:t>类</w:t>
            </w:r>
          </w:p>
        </w:tc>
        <w:tc>
          <w:tcPr>
            <w:tcW w:w="450"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b/>
                <w:bCs/>
                <w:color w:val="000000"/>
                <w:kern w:val="0"/>
                <w:sz w:val="16"/>
                <w:szCs w:val="16"/>
              </w:rPr>
            </w:pPr>
            <w:r>
              <w:rPr>
                <w:rFonts w:ascii="宋体" w:hAnsi="宋体" w:cs="宋体" w:hint="eastAsia"/>
                <w:b/>
                <w:bCs/>
                <w:color w:val="000000"/>
                <w:kern w:val="0"/>
                <w:sz w:val="16"/>
                <w:szCs w:val="16"/>
              </w:rPr>
              <w:t>款</w:t>
            </w:r>
          </w:p>
        </w:tc>
        <w:tc>
          <w:tcPr>
            <w:tcW w:w="510"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b/>
                <w:bCs/>
                <w:color w:val="000000"/>
                <w:kern w:val="0"/>
                <w:sz w:val="16"/>
                <w:szCs w:val="16"/>
              </w:rPr>
            </w:pPr>
            <w:r>
              <w:rPr>
                <w:rFonts w:ascii="宋体" w:hAnsi="宋体" w:cs="宋体" w:hint="eastAsia"/>
                <w:b/>
                <w:bCs/>
                <w:color w:val="000000"/>
                <w:kern w:val="0"/>
                <w:sz w:val="16"/>
                <w:szCs w:val="16"/>
              </w:rPr>
              <w:t>项</w:t>
            </w:r>
          </w:p>
        </w:tc>
        <w:tc>
          <w:tcPr>
            <w:tcW w:w="3749"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宋体" w:cs="宋体"/>
                <w:b/>
                <w:bCs/>
                <w:color w:val="000000"/>
                <w:kern w:val="0"/>
                <w:sz w:val="20"/>
                <w:szCs w:val="20"/>
              </w:rPr>
            </w:pPr>
          </w:p>
        </w:tc>
        <w:tc>
          <w:tcPr>
            <w:tcW w:w="1215"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宋体" w:cs="宋体"/>
                <w:b/>
                <w:bCs/>
                <w:color w:val="000000"/>
                <w:kern w:val="0"/>
                <w:sz w:val="20"/>
                <w:szCs w:val="20"/>
              </w:rPr>
            </w:pPr>
          </w:p>
        </w:tc>
        <w:tc>
          <w:tcPr>
            <w:tcW w:w="1215"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宋体" w:cs="宋体"/>
                <w:b/>
                <w:bCs/>
                <w:color w:val="000000"/>
                <w:kern w:val="0"/>
                <w:sz w:val="20"/>
                <w:szCs w:val="20"/>
              </w:rPr>
            </w:pPr>
          </w:p>
        </w:tc>
        <w:tc>
          <w:tcPr>
            <w:tcW w:w="1589"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宋体" w:cs="宋体"/>
                <w:b/>
                <w:bCs/>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widowControl/>
              <w:jc w:val="center"/>
              <w:rPr>
                <w:rFonts w:ascii="宋体" w:cs="宋体"/>
                <w:color w:val="000000"/>
                <w:kern w:val="0"/>
                <w:sz w:val="16"/>
                <w:szCs w:val="16"/>
              </w:rPr>
            </w:pPr>
            <w:r>
              <w:rPr>
                <w:rFonts w:ascii="宋体" w:hAnsi="宋体" w:cs="宋体" w:hint="eastAsia"/>
                <w:color w:val="000000"/>
                <w:kern w:val="0"/>
                <w:sz w:val="20"/>
                <w:szCs w:val="20"/>
              </w:rPr>
              <w:t>※</w:t>
            </w:r>
          </w:p>
        </w:tc>
        <w:tc>
          <w:tcPr>
            <w:tcW w:w="450"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16"/>
                <w:szCs w:val="16"/>
              </w:rPr>
            </w:pPr>
            <w:r>
              <w:rPr>
                <w:rFonts w:ascii="宋体" w:hAnsi="宋体" w:cs="宋体" w:hint="eastAsia"/>
                <w:color w:val="000000"/>
                <w:kern w:val="0"/>
                <w:sz w:val="20"/>
                <w:szCs w:val="20"/>
              </w:rPr>
              <w:t>※</w:t>
            </w:r>
          </w:p>
        </w:tc>
        <w:tc>
          <w:tcPr>
            <w:tcW w:w="510"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16"/>
                <w:szCs w:val="16"/>
              </w:rPr>
            </w:pPr>
            <w:r>
              <w:rPr>
                <w:rFonts w:ascii="宋体" w:hAnsi="宋体" w:cs="宋体" w:hint="eastAsia"/>
                <w:color w:val="000000"/>
                <w:kern w:val="0"/>
                <w:sz w:val="20"/>
                <w:szCs w:val="20"/>
              </w:rPr>
              <w:t>※</w:t>
            </w:r>
          </w:p>
        </w:tc>
        <w:tc>
          <w:tcPr>
            <w:tcW w:w="3749"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hint="eastAsia"/>
                <w:color w:val="000000"/>
                <w:kern w:val="0"/>
                <w:sz w:val="20"/>
                <w:szCs w:val="20"/>
              </w:rPr>
              <w:t>※※</w:t>
            </w:r>
          </w:p>
        </w:tc>
        <w:tc>
          <w:tcPr>
            <w:tcW w:w="1215"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215"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589"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3</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single" w:sz="4" w:space="0" w:color="auto"/>
              <w:bottom w:val="single" w:sz="4" w:space="0" w:color="000000"/>
              <w:right w:val="single" w:sz="4" w:space="0" w:color="auto"/>
            </w:tcBorders>
            <w:vAlign w:val="center"/>
          </w:tcPr>
          <w:p w:rsidR="0082437B" w:rsidRDefault="008A0E04">
            <w:pPr>
              <w:widowControl/>
              <w:jc w:val="left"/>
              <w:textAlignment w:val="center"/>
              <w:rPr>
                <w:rFonts w:ascii="宋体" w:cs="宋体"/>
                <w:b/>
                <w:bCs/>
                <w:color w:val="000000"/>
                <w:kern w:val="0"/>
                <w:sz w:val="20"/>
                <w:szCs w:val="20"/>
              </w:rPr>
            </w:pPr>
            <w:r>
              <w:rPr>
                <w:rFonts w:ascii="仿宋" w:eastAsia="仿宋" w:hAnsi="仿宋" w:cs="仿宋" w:hint="eastAsia"/>
                <w:color w:val="000000"/>
                <w:kern w:val="0"/>
                <w:sz w:val="18"/>
                <w:szCs w:val="18"/>
              </w:rPr>
              <w:t>新疆维吾尔自治区统计局</w:t>
            </w:r>
          </w:p>
        </w:tc>
        <w:tc>
          <w:tcPr>
            <w:tcW w:w="1215"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3955.60</w:t>
            </w:r>
          </w:p>
        </w:tc>
        <w:tc>
          <w:tcPr>
            <w:tcW w:w="1215"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2623.35</w:t>
            </w:r>
          </w:p>
        </w:tc>
        <w:tc>
          <w:tcPr>
            <w:tcW w:w="1589"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1332.25</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一般公共服务支出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3447.84</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2115.59</w:t>
            </w: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1332.25</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统计信息事务</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3447.84</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2115.59</w:t>
            </w: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1332.25</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01</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行政运行</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1678.86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1678.86</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专项统计业务</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887.25</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cs="宋体"/>
                <w:color w:val="000000"/>
                <w:kern w:val="0"/>
                <w:sz w:val="20"/>
                <w:szCs w:val="20"/>
              </w:rPr>
            </w:pP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887.25</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07</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专项普查活动</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120.00</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cs="宋体"/>
                <w:color w:val="000000"/>
                <w:kern w:val="0"/>
                <w:sz w:val="20"/>
                <w:szCs w:val="20"/>
              </w:rPr>
            </w:pP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120.00</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50</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事业运行</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436.73</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436.73</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99</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其他统计信息事务支出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325.00</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cs="宋体"/>
                <w:color w:val="000000"/>
                <w:kern w:val="0"/>
                <w:sz w:val="20"/>
                <w:szCs w:val="20"/>
              </w:rPr>
            </w:pPr>
          </w:p>
        </w:tc>
        <w:tc>
          <w:tcPr>
            <w:tcW w:w="1589"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325.00</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社会保障和就业支出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507.76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507.76</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行政事业单位离退休</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507.76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507.76</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04</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未归口管理的行政单位离退休</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236.06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236.06</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机关事业单位基本养老保险缴费支出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271.70</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271.70</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新疆维吾尔自治区统计局机关服务中心</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235.91</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235.91</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一般公共服务支出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203.58</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203.58</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统计信息事务</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203.58</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203.58</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03</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机关服务</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203.58</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203.58</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社会保障和就业支出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32.33</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32.33</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行政事业单位离退休</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32.33</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32.33</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机关事业单位基本养老保险缴费支出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28.68</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28.68</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99</w:t>
            </w:r>
          </w:p>
        </w:tc>
        <w:tc>
          <w:tcPr>
            <w:tcW w:w="3749" w:type="dxa"/>
            <w:tcBorders>
              <w:top w:val="nil"/>
              <w:left w:val="nil"/>
              <w:bottom w:val="single" w:sz="4" w:space="0" w:color="auto"/>
              <w:right w:val="single" w:sz="4" w:space="0" w:color="auto"/>
            </w:tcBorders>
            <w:vAlign w:val="center"/>
          </w:tcPr>
          <w:p w:rsidR="0082437B" w:rsidRDefault="008A0E04">
            <w:pPr>
              <w:widowControl/>
              <w:spacing w:line="375" w:lineRule="atLeast"/>
              <w:rPr>
                <w:rFonts w:ascii="宋体" w:cs="宋体"/>
                <w:b/>
                <w:bCs/>
                <w:kern w:val="0"/>
                <w:sz w:val="28"/>
                <w:szCs w:val="28"/>
              </w:rPr>
            </w:pPr>
            <w:r>
              <w:rPr>
                <w:rFonts w:ascii="仿宋" w:eastAsia="仿宋" w:hAnsi="仿宋" w:cs="仿宋" w:hint="eastAsia"/>
                <w:color w:val="000000"/>
                <w:kern w:val="0"/>
                <w:sz w:val="18"/>
                <w:szCs w:val="18"/>
              </w:rPr>
              <w:t>其他行政事业单位离退休支出</w:t>
            </w:r>
          </w:p>
          <w:p w:rsidR="0082437B" w:rsidRDefault="0082437B">
            <w:pPr>
              <w:widowControl/>
              <w:jc w:val="left"/>
              <w:textAlignment w:val="center"/>
              <w:rPr>
                <w:rFonts w:ascii="宋体" w:cs="宋体"/>
                <w:b/>
                <w:bCs/>
                <w:color w:val="000000"/>
                <w:kern w:val="0"/>
                <w:sz w:val="22"/>
                <w:szCs w:val="22"/>
              </w:rPr>
            </w:pP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3.65</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3.65</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新疆维吾尔自治区统计调查监测分局</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911.05</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911.05</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一般公共服务支出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779.99</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779.99</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统计信息事务</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779.99</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779.99</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p>
        </w:tc>
        <w:tc>
          <w:tcPr>
            <w:tcW w:w="45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01</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行政运行</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34.32</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34.32</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p>
        </w:tc>
        <w:tc>
          <w:tcPr>
            <w:tcW w:w="45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50</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事业运行</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745.67</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745.67</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201</w:t>
            </w:r>
          </w:p>
        </w:tc>
        <w:tc>
          <w:tcPr>
            <w:tcW w:w="45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99</w:t>
            </w: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其他统计信息事务支出</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cs="宋体"/>
                <w:color w:val="000000"/>
                <w:kern w:val="0"/>
                <w:sz w:val="20"/>
                <w:szCs w:val="20"/>
              </w:rPr>
            </w:pP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cs="宋体"/>
                <w:color w:val="000000"/>
                <w:kern w:val="0"/>
                <w:sz w:val="20"/>
                <w:szCs w:val="20"/>
              </w:rPr>
            </w:pP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noWrap/>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208</w:t>
            </w:r>
          </w:p>
        </w:tc>
        <w:tc>
          <w:tcPr>
            <w:tcW w:w="450" w:type="dxa"/>
            <w:tcBorders>
              <w:top w:val="nil"/>
              <w:left w:val="nil"/>
              <w:bottom w:val="single" w:sz="4" w:space="0" w:color="auto"/>
              <w:right w:val="single" w:sz="4" w:space="0" w:color="auto"/>
            </w:tcBorders>
            <w:noWrap/>
          </w:tcPr>
          <w:p w:rsidR="0082437B" w:rsidRDefault="0082437B">
            <w:pPr>
              <w:jc w:val="right"/>
              <w:rPr>
                <w:rFonts w:ascii="宋体" w:cs="宋体"/>
                <w:color w:val="000000"/>
                <w:kern w:val="0"/>
                <w:sz w:val="22"/>
                <w:szCs w:val="22"/>
              </w:rPr>
            </w:pPr>
          </w:p>
        </w:tc>
        <w:tc>
          <w:tcPr>
            <w:tcW w:w="510" w:type="dxa"/>
            <w:tcBorders>
              <w:top w:val="nil"/>
              <w:left w:val="nil"/>
              <w:bottom w:val="single" w:sz="4" w:space="0" w:color="auto"/>
              <w:right w:val="single" w:sz="4" w:space="0" w:color="auto"/>
            </w:tcBorders>
          </w:tcPr>
          <w:p w:rsidR="0082437B" w:rsidRDefault="0082437B">
            <w:pPr>
              <w:jc w:val="right"/>
              <w:rPr>
                <w:rFonts w:ascii="宋体" w:cs="宋体"/>
                <w:color w:val="000000"/>
                <w:kern w:val="0"/>
                <w:sz w:val="24"/>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社会保障和就业支出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131.06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131.06</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noWrap/>
          </w:tcPr>
          <w:p w:rsidR="0082437B" w:rsidRDefault="0082437B">
            <w:pPr>
              <w:jc w:val="right"/>
              <w:rPr>
                <w:rFonts w:ascii="宋体" w:cs="宋体"/>
                <w:color w:val="000000"/>
                <w:kern w:val="0"/>
                <w:sz w:val="22"/>
                <w:szCs w:val="22"/>
              </w:rPr>
            </w:pPr>
          </w:p>
        </w:tc>
        <w:tc>
          <w:tcPr>
            <w:tcW w:w="450" w:type="dxa"/>
            <w:tcBorders>
              <w:top w:val="nil"/>
              <w:left w:val="nil"/>
              <w:bottom w:val="single" w:sz="4" w:space="0" w:color="auto"/>
              <w:right w:val="single" w:sz="4" w:space="0" w:color="auto"/>
            </w:tcBorders>
            <w:noWrap/>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tcPr>
          <w:p w:rsidR="0082437B" w:rsidRDefault="0082437B">
            <w:pPr>
              <w:jc w:val="right"/>
              <w:rPr>
                <w:rFonts w:ascii="宋体" w:cs="宋体"/>
                <w:color w:val="000000"/>
                <w:kern w:val="0"/>
                <w:sz w:val="24"/>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行政事业单位离退休</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131.06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131.06</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208</w:t>
            </w:r>
          </w:p>
        </w:tc>
        <w:tc>
          <w:tcPr>
            <w:tcW w:w="450" w:type="dxa"/>
            <w:tcBorders>
              <w:top w:val="nil"/>
              <w:left w:val="nil"/>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color w:val="000000"/>
                <w:sz w:val="18"/>
                <w:szCs w:val="18"/>
              </w:rPr>
              <w:t>05</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机关事业单位基本养老保险缴费支出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107.09</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107.09</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208</w:t>
            </w:r>
          </w:p>
        </w:tc>
        <w:tc>
          <w:tcPr>
            <w:tcW w:w="450" w:type="dxa"/>
            <w:tcBorders>
              <w:top w:val="nil"/>
              <w:left w:val="nil"/>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color w:val="000000"/>
                <w:sz w:val="18"/>
                <w:szCs w:val="18"/>
              </w:rPr>
              <w:t>99</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其他行政事业单位离退休支出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23.97</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color w:val="000000"/>
                <w:kern w:val="0"/>
                <w:sz w:val="20"/>
                <w:szCs w:val="20"/>
              </w:rPr>
              <w:t>23.97</w:t>
            </w:r>
          </w:p>
        </w:tc>
        <w:tc>
          <w:tcPr>
            <w:tcW w:w="1589"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450" w:type="dxa"/>
            <w:tcBorders>
              <w:top w:val="nil"/>
              <w:left w:val="nil"/>
              <w:bottom w:val="single" w:sz="4" w:space="0" w:color="auto"/>
              <w:right w:val="single" w:sz="4" w:space="0" w:color="auto"/>
            </w:tcBorders>
            <w:noWrap/>
            <w:vAlign w:val="center"/>
          </w:tcPr>
          <w:p w:rsidR="0082437B" w:rsidRDefault="008A0E04">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510" w:type="dxa"/>
            <w:tcBorders>
              <w:top w:val="nil"/>
              <w:left w:val="nil"/>
              <w:bottom w:val="single" w:sz="4" w:space="0" w:color="auto"/>
              <w:right w:val="single" w:sz="4" w:space="0" w:color="auto"/>
            </w:tcBorders>
            <w:vAlign w:val="center"/>
          </w:tcPr>
          <w:p w:rsidR="0082437B" w:rsidRDefault="008A0E0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2"/>
                <w:szCs w:val="22"/>
              </w:rPr>
            </w:pPr>
            <w:r>
              <w:rPr>
                <w:rFonts w:ascii="宋体" w:hAnsi="宋体" w:cs="宋体" w:hint="eastAsia"/>
                <w:color w:val="000000"/>
                <w:kern w:val="0"/>
                <w:sz w:val="22"/>
                <w:szCs w:val="22"/>
              </w:rPr>
              <w:t>合计</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宋体" w:cs="宋体"/>
                <w:color w:val="000000"/>
                <w:kern w:val="0"/>
                <w:sz w:val="20"/>
                <w:szCs w:val="20"/>
              </w:rPr>
            </w:pPr>
            <w:r>
              <w:rPr>
                <w:rFonts w:ascii="宋体" w:hAnsi="宋体" w:cs="宋体"/>
                <w:color w:val="000000"/>
                <w:kern w:val="0"/>
                <w:sz w:val="20"/>
                <w:szCs w:val="20"/>
              </w:rPr>
              <w:t>5102.56</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宋体" w:hAnsi="宋体" w:cs="宋体"/>
                <w:color w:val="000000"/>
                <w:kern w:val="0"/>
                <w:sz w:val="20"/>
                <w:szCs w:val="20"/>
              </w:rPr>
              <w:t>3770.31</w:t>
            </w:r>
          </w:p>
        </w:tc>
        <w:tc>
          <w:tcPr>
            <w:tcW w:w="1589"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宋体" w:hAnsi="宋体" w:cs="宋体"/>
                <w:color w:val="000000"/>
                <w:kern w:val="0"/>
                <w:sz w:val="20"/>
                <w:szCs w:val="20"/>
              </w:rPr>
              <w:t>1332.25</w:t>
            </w:r>
          </w:p>
        </w:tc>
      </w:tr>
    </w:tbl>
    <w:p w:rsidR="0082437B" w:rsidRDefault="008A0E0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p w:rsidR="0082437B" w:rsidRDefault="008A0E04">
      <w:pPr>
        <w:widowControl/>
        <w:jc w:val="center"/>
        <w:outlineLvl w:val="1"/>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p w:rsidR="0082437B" w:rsidRDefault="008A0E04" w:rsidP="0082437B">
      <w:pPr>
        <w:widowControl/>
        <w:spacing w:beforeLines="50"/>
        <w:outlineLvl w:val="1"/>
        <w:rPr>
          <w:rFonts w:ascii="仿宋_GB2312" w:eastAsia="仿宋_GB2312" w:hAnsi="宋体"/>
          <w:kern w:val="0"/>
          <w:sz w:val="24"/>
        </w:rPr>
      </w:pPr>
      <w:r>
        <w:rPr>
          <w:rFonts w:ascii="仿宋_GB2312" w:eastAsia="仿宋_GB2312" w:hAnsi="宋体" w:hint="eastAsia"/>
          <w:kern w:val="0"/>
          <w:sz w:val="24"/>
        </w:rPr>
        <w:t>编制部门：新疆维吾尔自治区统计局单位：万元</w:t>
      </w:r>
    </w:p>
    <w:tbl>
      <w:tblPr>
        <w:tblW w:w="8790" w:type="dxa"/>
        <w:tblInd w:w="91" w:type="dxa"/>
        <w:tblLayout w:type="fixed"/>
        <w:tblLook w:val="04A0"/>
      </w:tblPr>
      <w:tblGrid>
        <w:gridCol w:w="501"/>
        <w:gridCol w:w="450"/>
        <w:gridCol w:w="510"/>
        <w:gridCol w:w="3749"/>
        <w:gridCol w:w="1215"/>
        <w:gridCol w:w="1215"/>
        <w:gridCol w:w="1150"/>
      </w:tblGrid>
      <w:tr w:rsidR="0082437B">
        <w:trPr>
          <w:trHeight w:hRule="exact" w:val="340"/>
        </w:trPr>
        <w:tc>
          <w:tcPr>
            <w:tcW w:w="5210" w:type="dxa"/>
            <w:gridSpan w:val="4"/>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w:t>
            </w:r>
          </w:p>
        </w:tc>
        <w:tc>
          <w:tcPr>
            <w:tcW w:w="3580" w:type="dxa"/>
            <w:gridSpan w:val="3"/>
            <w:tcBorders>
              <w:top w:val="single" w:sz="4" w:space="0" w:color="auto"/>
              <w:left w:val="nil"/>
              <w:bottom w:val="single" w:sz="4" w:space="0" w:color="auto"/>
              <w:right w:val="single" w:sz="4" w:space="0" w:color="000000"/>
            </w:tcBorders>
            <w:vAlign w:val="center"/>
          </w:tcPr>
          <w:p w:rsidR="0082437B" w:rsidRDefault="008A0E04">
            <w:pPr>
              <w:widowControl/>
              <w:jc w:val="center"/>
              <w:rPr>
                <w:rFonts w:ascii="宋体" w:cs="宋体"/>
                <w:b/>
                <w:bCs/>
                <w:color w:val="000000"/>
                <w:kern w:val="0"/>
                <w:sz w:val="20"/>
                <w:szCs w:val="20"/>
              </w:rPr>
            </w:pPr>
            <w:r>
              <w:rPr>
                <w:rFonts w:ascii="仿宋_GB2312" w:eastAsia="仿宋_GB2312" w:hAnsi="宋体" w:cs="宋体" w:hint="eastAsia"/>
                <w:b/>
                <w:bCs/>
                <w:color w:val="000000"/>
                <w:kern w:val="0"/>
              </w:rPr>
              <w:t>一般公共预算基本支出</w:t>
            </w:r>
          </w:p>
        </w:tc>
      </w:tr>
      <w:tr w:rsidR="0082437B">
        <w:trPr>
          <w:trHeight w:hRule="exact" w:val="340"/>
        </w:trPr>
        <w:tc>
          <w:tcPr>
            <w:tcW w:w="1461" w:type="dxa"/>
            <w:gridSpan w:val="3"/>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功能分类科目编码</w:t>
            </w:r>
          </w:p>
        </w:tc>
        <w:tc>
          <w:tcPr>
            <w:tcW w:w="3749"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宋体" w:hAnsi="宋体" w:cs="宋体" w:hint="eastAsia"/>
                <w:b/>
                <w:bCs/>
                <w:color w:val="000000"/>
                <w:kern w:val="0"/>
                <w:sz w:val="20"/>
                <w:szCs w:val="20"/>
              </w:rPr>
              <w:t>经济分类科目名称</w:t>
            </w:r>
          </w:p>
        </w:tc>
        <w:tc>
          <w:tcPr>
            <w:tcW w:w="1215"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仿宋_GB2312" w:eastAsia="仿宋_GB2312" w:hAnsi="宋体" w:cs="宋体" w:hint="eastAsia"/>
                <w:b/>
                <w:bCs/>
                <w:color w:val="000000"/>
                <w:kern w:val="0"/>
              </w:rPr>
              <w:t>小计</w:t>
            </w:r>
          </w:p>
        </w:tc>
        <w:tc>
          <w:tcPr>
            <w:tcW w:w="1215"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仿宋_GB2312" w:eastAsia="仿宋_GB2312" w:hAnsi="宋体" w:cs="宋体" w:hint="eastAsia"/>
                <w:b/>
                <w:bCs/>
                <w:color w:val="000000"/>
                <w:kern w:val="0"/>
              </w:rPr>
              <w:t>人员经费</w:t>
            </w:r>
          </w:p>
        </w:tc>
        <w:tc>
          <w:tcPr>
            <w:tcW w:w="1150"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b/>
                <w:bCs/>
                <w:color w:val="000000"/>
                <w:kern w:val="0"/>
                <w:sz w:val="20"/>
                <w:szCs w:val="20"/>
              </w:rPr>
            </w:pPr>
            <w:r>
              <w:rPr>
                <w:rFonts w:ascii="仿宋_GB2312" w:eastAsia="仿宋_GB2312" w:hAnsi="宋体" w:cs="宋体" w:hint="eastAsia"/>
                <w:b/>
                <w:bCs/>
                <w:color w:val="000000"/>
                <w:kern w:val="0"/>
              </w:rPr>
              <w:t>公用经费</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widowControl/>
              <w:jc w:val="center"/>
              <w:rPr>
                <w:rFonts w:ascii="宋体" w:cs="宋体"/>
                <w:b/>
                <w:bCs/>
                <w:color w:val="000000"/>
                <w:kern w:val="0"/>
                <w:sz w:val="16"/>
                <w:szCs w:val="16"/>
              </w:rPr>
            </w:pPr>
            <w:r>
              <w:rPr>
                <w:rFonts w:ascii="宋体" w:hAnsi="宋体" w:cs="宋体" w:hint="eastAsia"/>
                <w:b/>
                <w:bCs/>
                <w:color w:val="000000"/>
                <w:kern w:val="0"/>
                <w:sz w:val="16"/>
                <w:szCs w:val="16"/>
              </w:rPr>
              <w:t>类</w:t>
            </w:r>
          </w:p>
        </w:tc>
        <w:tc>
          <w:tcPr>
            <w:tcW w:w="450"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b/>
                <w:bCs/>
                <w:color w:val="000000"/>
                <w:kern w:val="0"/>
                <w:sz w:val="16"/>
                <w:szCs w:val="16"/>
              </w:rPr>
            </w:pPr>
            <w:r>
              <w:rPr>
                <w:rFonts w:ascii="宋体" w:hAnsi="宋体" w:cs="宋体" w:hint="eastAsia"/>
                <w:b/>
                <w:bCs/>
                <w:color w:val="000000"/>
                <w:kern w:val="0"/>
                <w:sz w:val="16"/>
                <w:szCs w:val="16"/>
              </w:rPr>
              <w:t>款</w:t>
            </w:r>
          </w:p>
        </w:tc>
        <w:tc>
          <w:tcPr>
            <w:tcW w:w="510"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b/>
                <w:bCs/>
                <w:color w:val="000000"/>
                <w:kern w:val="0"/>
                <w:sz w:val="16"/>
                <w:szCs w:val="16"/>
              </w:rPr>
            </w:pPr>
            <w:r>
              <w:rPr>
                <w:rFonts w:ascii="宋体" w:hAnsi="宋体" w:cs="宋体" w:hint="eastAsia"/>
                <w:b/>
                <w:bCs/>
                <w:color w:val="000000"/>
                <w:kern w:val="0"/>
                <w:sz w:val="16"/>
                <w:szCs w:val="16"/>
              </w:rPr>
              <w:t>项</w:t>
            </w:r>
          </w:p>
        </w:tc>
        <w:tc>
          <w:tcPr>
            <w:tcW w:w="3749"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宋体" w:cs="宋体"/>
                <w:b/>
                <w:bCs/>
                <w:color w:val="000000"/>
                <w:kern w:val="0"/>
                <w:sz w:val="20"/>
                <w:szCs w:val="20"/>
              </w:rPr>
            </w:pPr>
          </w:p>
        </w:tc>
        <w:tc>
          <w:tcPr>
            <w:tcW w:w="1215"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宋体" w:cs="宋体"/>
                <w:b/>
                <w:bCs/>
                <w:color w:val="000000"/>
                <w:kern w:val="0"/>
                <w:sz w:val="20"/>
                <w:szCs w:val="20"/>
              </w:rPr>
            </w:pPr>
          </w:p>
        </w:tc>
        <w:tc>
          <w:tcPr>
            <w:tcW w:w="1215"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宋体" w:cs="宋体"/>
                <w:b/>
                <w:bCs/>
                <w:color w:val="000000"/>
                <w:kern w:val="0"/>
                <w:sz w:val="20"/>
                <w:szCs w:val="20"/>
              </w:rPr>
            </w:pPr>
          </w:p>
        </w:tc>
        <w:tc>
          <w:tcPr>
            <w:tcW w:w="1150"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宋体" w:cs="宋体"/>
                <w:b/>
                <w:bCs/>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widowControl/>
              <w:jc w:val="center"/>
              <w:rPr>
                <w:rFonts w:ascii="宋体" w:cs="宋体"/>
                <w:color w:val="000000"/>
                <w:kern w:val="0"/>
                <w:sz w:val="16"/>
                <w:szCs w:val="16"/>
              </w:rPr>
            </w:pPr>
            <w:r>
              <w:rPr>
                <w:rFonts w:ascii="宋体" w:hAnsi="宋体" w:cs="宋体" w:hint="eastAsia"/>
                <w:color w:val="000000"/>
                <w:kern w:val="0"/>
                <w:sz w:val="20"/>
                <w:szCs w:val="20"/>
              </w:rPr>
              <w:t>※</w:t>
            </w:r>
          </w:p>
        </w:tc>
        <w:tc>
          <w:tcPr>
            <w:tcW w:w="450"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16"/>
                <w:szCs w:val="16"/>
              </w:rPr>
            </w:pPr>
            <w:r>
              <w:rPr>
                <w:rFonts w:ascii="宋体" w:hAnsi="宋体" w:cs="宋体" w:hint="eastAsia"/>
                <w:color w:val="000000"/>
                <w:kern w:val="0"/>
                <w:sz w:val="20"/>
                <w:szCs w:val="20"/>
              </w:rPr>
              <w:t>※</w:t>
            </w:r>
          </w:p>
        </w:tc>
        <w:tc>
          <w:tcPr>
            <w:tcW w:w="510"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16"/>
                <w:szCs w:val="16"/>
              </w:rPr>
            </w:pPr>
            <w:r>
              <w:rPr>
                <w:rFonts w:ascii="宋体" w:hAnsi="宋体" w:cs="宋体" w:hint="eastAsia"/>
                <w:color w:val="000000"/>
                <w:kern w:val="0"/>
                <w:sz w:val="20"/>
                <w:szCs w:val="20"/>
              </w:rPr>
              <w:t>※</w:t>
            </w:r>
          </w:p>
        </w:tc>
        <w:tc>
          <w:tcPr>
            <w:tcW w:w="3749"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hint="eastAsia"/>
                <w:color w:val="000000"/>
                <w:kern w:val="0"/>
                <w:sz w:val="20"/>
                <w:szCs w:val="20"/>
              </w:rPr>
              <w:t>※※</w:t>
            </w:r>
          </w:p>
        </w:tc>
        <w:tc>
          <w:tcPr>
            <w:tcW w:w="1215"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215"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150"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hAnsi="宋体" w:cs="宋体"/>
                <w:color w:val="000000"/>
                <w:kern w:val="0"/>
                <w:sz w:val="20"/>
                <w:szCs w:val="20"/>
              </w:rPr>
              <w:t>3</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single" w:sz="4" w:space="0" w:color="auto"/>
              <w:bottom w:val="single" w:sz="4" w:space="0" w:color="000000"/>
              <w:right w:val="single" w:sz="4" w:space="0" w:color="auto"/>
            </w:tcBorders>
            <w:vAlign w:val="center"/>
          </w:tcPr>
          <w:p w:rsidR="0082437B" w:rsidRDefault="008A0E04">
            <w:pPr>
              <w:widowControl/>
              <w:jc w:val="left"/>
              <w:textAlignment w:val="center"/>
              <w:rPr>
                <w:rFonts w:ascii="宋体" w:cs="宋体"/>
                <w:b/>
                <w:bCs/>
                <w:color w:val="000000"/>
                <w:kern w:val="0"/>
                <w:sz w:val="20"/>
                <w:szCs w:val="20"/>
              </w:rPr>
            </w:pPr>
            <w:r>
              <w:rPr>
                <w:rFonts w:ascii="仿宋" w:eastAsia="仿宋" w:hAnsi="仿宋" w:cs="仿宋" w:hint="eastAsia"/>
                <w:color w:val="000000"/>
                <w:kern w:val="0"/>
                <w:sz w:val="18"/>
                <w:szCs w:val="18"/>
              </w:rPr>
              <w:t>新疆维吾尔自治区统计局</w:t>
            </w:r>
          </w:p>
        </w:tc>
        <w:tc>
          <w:tcPr>
            <w:tcW w:w="1215" w:type="dxa"/>
            <w:tcBorders>
              <w:top w:val="nil"/>
              <w:left w:val="single" w:sz="4" w:space="0" w:color="auto"/>
              <w:bottom w:val="single" w:sz="4" w:space="0" w:color="000000"/>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2623.35</w:t>
            </w:r>
          </w:p>
        </w:tc>
        <w:tc>
          <w:tcPr>
            <w:tcW w:w="1215"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2311.87</w:t>
            </w:r>
          </w:p>
        </w:tc>
        <w:tc>
          <w:tcPr>
            <w:tcW w:w="1150" w:type="dxa"/>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311.48</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一般公共服务支出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2115.59</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lang/>
              </w:rPr>
              <w:t>1804.11</w:t>
            </w: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311.48</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统计信息事务</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2115.59</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lang/>
              </w:rPr>
              <w:t>1804.11</w:t>
            </w: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311.48</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01</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eastAsia="仿宋" w:cs="宋体"/>
                <w:b/>
                <w:bCs/>
                <w:color w:val="000000"/>
                <w:kern w:val="0"/>
                <w:sz w:val="22"/>
                <w:szCs w:val="22"/>
              </w:rPr>
            </w:pPr>
            <w:r>
              <w:rPr>
                <w:rFonts w:ascii="仿宋" w:eastAsia="仿宋" w:hAnsi="仿宋" w:cs="仿宋" w:hint="eastAsia"/>
                <w:color w:val="000000"/>
                <w:kern w:val="0"/>
                <w:sz w:val="18"/>
                <w:szCs w:val="18"/>
              </w:rPr>
              <w:t>行政运行</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2077.78</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rPr>
              <w:t>1804.11</w:t>
            </w: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273.67</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eastAsia="仿宋" w:cs="宋体"/>
                <w:b/>
                <w:bCs/>
                <w:color w:val="000000"/>
                <w:kern w:val="0"/>
                <w:sz w:val="22"/>
                <w:szCs w:val="22"/>
              </w:rPr>
            </w:pPr>
            <w:r>
              <w:rPr>
                <w:rFonts w:ascii="仿宋" w:eastAsia="仿宋" w:hAnsi="仿宋" w:cs="仿宋" w:hint="eastAsia"/>
                <w:color w:val="000000"/>
                <w:kern w:val="0"/>
                <w:sz w:val="18"/>
                <w:szCs w:val="18"/>
              </w:rPr>
              <w:t>基本工资</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545.05</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cs="宋体" w:hint="eastAsia"/>
                <w:color w:val="000000"/>
                <w:kern w:val="0"/>
                <w:sz w:val="20"/>
                <w:szCs w:val="20"/>
              </w:rPr>
              <w:t>545.05</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eastAsia="仿宋" w:cs="宋体"/>
                <w:b/>
                <w:bCs/>
                <w:color w:val="000000"/>
                <w:kern w:val="0"/>
                <w:sz w:val="22"/>
                <w:szCs w:val="22"/>
              </w:rPr>
            </w:pPr>
            <w:r>
              <w:rPr>
                <w:rFonts w:ascii="仿宋" w:eastAsia="仿宋" w:hAnsi="仿宋" w:cs="仿宋" w:hint="eastAsia"/>
                <w:color w:val="000000"/>
                <w:kern w:val="0"/>
                <w:sz w:val="18"/>
                <w:szCs w:val="18"/>
              </w:rPr>
              <w:t>津贴补贴</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489.69</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cs="宋体" w:hint="eastAsia"/>
                <w:color w:val="000000"/>
                <w:kern w:val="0"/>
                <w:sz w:val="20"/>
                <w:szCs w:val="20"/>
              </w:rPr>
              <w:t>489.69</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eastAsia="仿宋" w:cs="宋体"/>
                <w:b/>
                <w:bCs/>
                <w:color w:val="000000"/>
                <w:kern w:val="0"/>
                <w:sz w:val="22"/>
                <w:szCs w:val="22"/>
              </w:rPr>
            </w:pPr>
            <w:r>
              <w:rPr>
                <w:rFonts w:ascii="仿宋" w:eastAsia="仿宋" w:hAnsi="仿宋" w:cs="仿宋" w:hint="eastAsia"/>
                <w:color w:val="000000"/>
                <w:kern w:val="0"/>
                <w:sz w:val="18"/>
                <w:szCs w:val="18"/>
              </w:rPr>
              <w:t>奖金</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45.42</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45.42</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tabs>
                <w:tab w:val="left" w:pos="758"/>
              </w:tabs>
              <w:ind w:firstLineChars="400" w:firstLine="720"/>
              <w:jc w:val="left"/>
              <w:textAlignment w:val="center"/>
              <w:rPr>
                <w:rFonts w:ascii="宋体" w:cs="宋体"/>
                <w:b/>
                <w:bCs/>
                <w:color w:val="000000"/>
                <w:kern w:val="0"/>
                <w:sz w:val="22"/>
                <w:szCs w:val="22"/>
              </w:rPr>
            </w:pPr>
            <w:r>
              <w:rPr>
                <w:rFonts w:ascii="仿宋" w:eastAsia="仿宋" w:hAnsi="仿宋" w:cs="仿宋"/>
                <w:color w:val="000000"/>
                <w:kern w:val="0"/>
                <w:sz w:val="18"/>
                <w:szCs w:val="18"/>
              </w:rPr>
              <w:t>职工基本医疗保险缴费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91.3</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cs="宋体" w:hint="eastAsia"/>
                <w:color w:val="000000"/>
                <w:kern w:val="0"/>
                <w:sz w:val="20"/>
                <w:szCs w:val="20"/>
              </w:rPr>
              <w:t>91.3</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公务员医疗补助</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71.01</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71.01</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其他社会保障缴费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5.21</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5.21</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住房公积金</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127.08</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127.08</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其他工资福利支出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30.43</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30.43</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办公费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15</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水费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15</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电费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30</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邮电费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25</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取暖费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70</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公务用车运行维护费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39</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差旅费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10.63</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10.63</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物业管理费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25</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培训费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4</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公务接待费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6</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工会经费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13.03</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13.03</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福利费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11.73</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11.73</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其他商品服务支出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9.28</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9.28</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rPr>
                <w:rFonts w:ascii="宋体" w:cs="宋体"/>
                <w:b/>
                <w:bCs/>
                <w:color w:val="000000"/>
                <w:kern w:val="0"/>
                <w:sz w:val="16"/>
                <w:szCs w:val="16"/>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50</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事业运行</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436.73</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398.92</w:t>
            </w: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37.81</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基本工资</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147.83</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147.83</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津贴补贴</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34.67</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34.67</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奖金</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12.32</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12.32</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绩效工资</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108.54</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108.54</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tabs>
                <w:tab w:val="left" w:pos="758"/>
              </w:tabs>
              <w:ind w:firstLineChars="300" w:firstLine="540"/>
              <w:jc w:val="left"/>
              <w:textAlignment w:val="center"/>
              <w:rPr>
                <w:rFonts w:ascii="宋体" w:cs="宋体"/>
                <w:b/>
                <w:bCs/>
                <w:color w:val="000000"/>
                <w:kern w:val="0"/>
                <w:sz w:val="22"/>
                <w:szCs w:val="22"/>
              </w:rPr>
            </w:pPr>
            <w:r>
              <w:rPr>
                <w:rFonts w:ascii="仿宋" w:eastAsia="仿宋" w:hAnsi="仿宋" w:cs="仿宋"/>
                <w:color w:val="000000"/>
                <w:kern w:val="0"/>
                <w:sz w:val="18"/>
                <w:szCs w:val="18"/>
              </w:rPr>
              <w:t>职工基本医疗保险缴费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25.87</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25.87</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公务员医疗补助</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20.12</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20.12</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其他社会保障缴费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5.01</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5.01</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住房公积金</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35.94</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35.94</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其他工资福利支出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8.62</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8.62</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办公费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5</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取暖费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16.21</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16.21</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公务用车运行维护费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9</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培训费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0.8</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工会经费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3.58</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3.58</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福利费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3.22</w:t>
            </w:r>
          </w:p>
        </w:tc>
        <w:tc>
          <w:tcPr>
            <w:tcW w:w="1215"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3.22</w:t>
            </w: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社会保障和就业支出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507.76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507.76</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行政事业单位离退休</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507.76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507.76</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机关事业单位基本养老保险缴费支出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271.7</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271.7</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tcPr>
          <w:p w:rsidR="0082437B" w:rsidRDefault="0082437B">
            <w:pPr>
              <w:jc w:val="right"/>
              <w:rPr>
                <w:rFonts w:ascii="宋体" w:cs="宋体"/>
                <w:b/>
                <w:bCs/>
                <w:color w:val="000000"/>
                <w:kern w:val="0"/>
                <w:sz w:val="16"/>
                <w:szCs w:val="16"/>
              </w:rPr>
            </w:pPr>
          </w:p>
        </w:tc>
        <w:tc>
          <w:tcPr>
            <w:tcW w:w="450" w:type="dxa"/>
            <w:tcBorders>
              <w:top w:val="nil"/>
              <w:left w:val="nil"/>
              <w:bottom w:val="single" w:sz="4" w:space="0" w:color="auto"/>
              <w:right w:val="single" w:sz="4" w:space="0" w:color="auto"/>
            </w:tcBorders>
          </w:tcPr>
          <w:p w:rsidR="0082437B" w:rsidRDefault="0082437B">
            <w:pPr>
              <w:jc w:val="right"/>
              <w:rPr>
                <w:rFonts w:ascii="宋体" w:cs="宋体"/>
                <w:b/>
                <w:bCs/>
                <w:color w:val="000000"/>
                <w:kern w:val="0"/>
                <w:sz w:val="16"/>
                <w:szCs w:val="16"/>
              </w:rPr>
            </w:pPr>
          </w:p>
        </w:tc>
        <w:tc>
          <w:tcPr>
            <w:tcW w:w="510" w:type="dxa"/>
            <w:tcBorders>
              <w:top w:val="nil"/>
              <w:left w:val="nil"/>
              <w:bottom w:val="single" w:sz="4" w:space="0" w:color="auto"/>
              <w:right w:val="single" w:sz="4" w:space="0" w:color="auto"/>
            </w:tcBorders>
          </w:tcPr>
          <w:p w:rsidR="0082437B" w:rsidRDefault="0082437B">
            <w:pPr>
              <w:jc w:val="right"/>
              <w:rPr>
                <w:rFonts w:ascii="宋体" w:cs="宋体"/>
                <w:b/>
                <w:bCs/>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400" w:firstLine="720"/>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养老保险</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271.7</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271.7</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208</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color w:val="000000"/>
                <w:sz w:val="18"/>
                <w:szCs w:val="18"/>
              </w:rPr>
              <w:t>05</w:t>
            </w:r>
          </w:p>
        </w:tc>
        <w:tc>
          <w:tcPr>
            <w:tcW w:w="510" w:type="dxa"/>
            <w:tcBorders>
              <w:top w:val="nil"/>
              <w:left w:val="nil"/>
              <w:bottom w:val="single" w:sz="4" w:space="0" w:color="auto"/>
              <w:right w:val="single" w:sz="4" w:space="0" w:color="auto"/>
            </w:tcBorders>
          </w:tcPr>
          <w:p w:rsidR="0082437B" w:rsidRDefault="008A0E04">
            <w:pPr>
              <w:jc w:val="right"/>
              <w:rPr>
                <w:rFonts w:ascii="宋体" w:cs="宋体"/>
                <w:b/>
                <w:bCs/>
                <w:color w:val="000000"/>
                <w:kern w:val="0"/>
                <w:sz w:val="16"/>
                <w:szCs w:val="16"/>
              </w:rPr>
            </w:pPr>
            <w:r>
              <w:rPr>
                <w:rFonts w:ascii="宋体" w:cs="宋体" w:hint="eastAsia"/>
                <w:color w:val="000000"/>
                <w:kern w:val="0"/>
                <w:sz w:val="16"/>
                <w:szCs w:val="16"/>
              </w:rPr>
              <w:t>04</w:t>
            </w:r>
          </w:p>
        </w:tc>
        <w:tc>
          <w:tcPr>
            <w:tcW w:w="3749" w:type="dxa"/>
            <w:tcBorders>
              <w:top w:val="nil"/>
              <w:left w:val="nil"/>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未归口管理的行政单位离退休</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236.06</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236.06</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510" w:type="dxa"/>
            <w:tcBorders>
              <w:top w:val="nil"/>
              <w:left w:val="nil"/>
              <w:bottom w:val="single" w:sz="4" w:space="0" w:color="auto"/>
              <w:right w:val="single" w:sz="4" w:space="0" w:color="auto"/>
            </w:tcBorders>
          </w:tcPr>
          <w:p w:rsidR="0082437B" w:rsidRDefault="0082437B">
            <w:pPr>
              <w:jc w:val="right"/>
              <w:rPr>
                <w:rFonts w:ascii="宋体" w:cs="宋体"/>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ind w:firstLineChars="200" w:firstLine="36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离休费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38.62</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38.62</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510" w:type="dxa"/>
            <w:tcBorders>
              <w:top w:val="nil"/>
              <w:left w:val="nil"/>
              <w:bottom w:val="single" w:sz="4" w:space="0" w:color="auto"/>
              <w:right w:val="single" w:sz="4" w:space="0" w:color="auto"/>
            </w:tcBorders>
          </w:tcPr>
          <w:p w:rsidR="0082437B" w:rsidRDefault="0082437B">
            <w:pPr>
              <w:jc w:val="right"/>
              <w:rPr>
                <w:rFonts w:ascii="宋体" w:cs="宋体"/>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医疗费</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174.83</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174.83</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450" w:type="dxa"/>
            <w:tcBorders>
              <w:top w:val="nil"/>
              <w:left w:val="nil"/>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510" w:type="dxa"/>
            <w:tcBorders>
              <w:top w:val="nil"/>
              <w:left w:val="nil"/>
              <w:bottom w:val="single" w:sz="4" w:space="0" w:color="auto"/>
              <w:right w:val="single" w:sz="4" w:space="0" w:color="auto"/>
            </w:tcBorders>
          </w:tcPr>
          <w:p w:rsidR="0082437B" w:rsidRDefault="0082437B">
            <w:pPr>
              <w:jc w:val="right"/>
              <w:rPr>
                <w:rFonts w:ascii="宋体" w:cs="宋体"/>
                <w:color w:val="000000"/>
                <w:kern w:val="0"/>
                <w:sz w:val="16"/>
                <w:szCs w:val="16"/>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其他对个人和家庭补助支出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22.61</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22.61</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b/>
                <w:bCs/>
                <w:color w:val="000000"/>
                <w:kern w:val="0"/>
                <w:sz w:val="16"/>
                <w:szCs w:val="16"/>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b/>
                <w:bCs/>
                <w:color w:val="000000"/>
                <w:kern w:val="0"/>
                <w:sz w:val="22"/>
                <w:szCs w:val="22"/>
              </w:rPr>
            </w:pPr>
            <w:r>
              <w:rPr>
                <w:rFonts w:ascii="仿宋" w:eastAsia="仿宋" w:hAnsi="仿宋" w:cs="仿宋" w:hint="eastAsia"/>
                <w:color w:val="000000"/>
                <w:kern w:val="0"/>
                <w:sz w:val="18"/>
                <w:szCs w:val="18"/>
              </w:rPr>
              <w:t>新疆维吾尔自治区统计局机关服务中心</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235.91</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cs="宋体" w:hint="eastAsia"/>
                <w:color w:val="000000"/>
                <w:kern w:val="0"/>
                <w:sz w:val="20"/>
                <w:szCs w:val="20"/>
              </w:rPr>
              <w:t>223.34</w:t>
            </w: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cs="宋体"/>
                <w:color w:val="000000"/>
                <w:kern w:val="0"/>
                <w:sz w:val="20"/>
                <w:szCs w:val="20"/>
              </w:rPr>
            </w:pPr>
            <w:r>
              <w:rPr>
                <w:rFonts w:ascii="宋体" w:cs="宋体" w:hint="eastAsia"/>
                <w:color w:val="000000"/>
                <w:kern w:val="0"/>
                <w:sz w:val="20"/>
                <w:szCs w:val="20"/>
              </w:rPr>
              <w:t>12.57</w:t>
            </w:r>
          </w:p>
        </w:tc>
      </w:tr>
      <w:tr w:rsidR="0082437B">
        <w:trPr>
          <w:trHeight w:hRule="exact" w:val="340"/>
        </w:trPr>
        <w:tc>
          <w:tcPr>
            <w:tcW w:w="501" w:type="dxa"/>
            <w:tcBorders>
              <w:top w:val="nil"/>
              <w:left w:val="single" w:sz="4" w:space="0" w:color="auto"/>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一般公共服务支出</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203.58</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191.01</w:t>
            </w: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12.57</w:t>
            </w:r>
          </w:p>
        </w:tc>
      </w:tr>
      <w:tr w:rsidR="0082437B">
        <w:trPr>
          <w:trHeight w:hRule="exact" w:val="340"/>
        </w:trPr>
        <w:tc>
          <w:tcPr>
            <w:tcW w:w="501" w:type="dxa"/>
            <w:tcBorders>
              <w:top w:val="nil"/>
              <w:left w:val="single" w:sz="4" w:space="0" w:color="auto"/>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统计信息事务</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203.58</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191.01</w:t>
            </w: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12.57</w:t>
            </w:r>
          </w:p>
        </w:tc>
      </w:tr>
      <w:tr w:rsidR="0082437B">
        <w:trPr>
          <w:trHeight w:hRule="exact" w:val="340"/>
        </w:trPr>
        <w:tc>
          <w:tcPr>
            <w:tcW w:w="501" w:type="dxa"/>
            <w:tcBorders>
              <w:top w:val="nil"/>
              <w:left w:val="single" w:sz="4" w:space="0" w:color="auto"/>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nil"/>
              <w:left w:val="nil"/>
              <w:bottom w:val="single" w:sz="4" w:space="0" w:color="auto"/>
              <w:right w:val="single" w:sz="4" w:space="0" w:color="auto"/>
            </w:tcBorders>
            <w:noWrap/>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nil"/>
              <w:left w:val="nil"/>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color w:val="000000"/>
                <w:sz w:val="18"/>
                <w:szCs w:val="18"/>
              </w:rPr>
              <w:t>03</w:t>
            </w:r>
            <w:r>
              <w:rPr>
                <w:rFonts w:ascii="仿宋" w:eastAsia="仿宋" w:hAnsi="仿宋" w:cs="仿宋" w:hint="eastAsia"/>
                <w:color w:val="000000"/>
                <w:sz w:val="18"/>
                <w:szCs w:val="18"/>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机关服务</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203.58</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191.01</w:t>
            </w:r>
          </w:p>
        </w:tc>
        <w:tc>
          <w:tcPr>
            <w:tcW w:w="1150"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12.57</w:t>
            </w:r>
          </w:p>
        </w:tc>
      </w:tr>
      <w:tr w:rsidR="0082437B">
        <w:trPr>
          <w:trHeight w:hRule="exact" w:val="340"/>
        </w:trPr>
        <w:tc>
          <w:tcPr>
            <w:tcW w:w="501" w:type="dxa"/>
            <w:tcBorders>
              <w:top w:val="nil"/>
              <w:left w:val="single" w:sz="4" w:space="0" w:color="auto"/>
              <w:bottom w:val="single" w:sz="4" w:space="0" w:color="auto"/>
              <w:right w:val="single" w:sz="4" w:space="0" w:color="auto"/>
            </w:tcBorders>
            <w:noWrap/>
            <w:vAlign w:val="center"/>
          </w:tcPr>
          <w:p w:rsidR="0082437B" w:rsidRDefault="0082437B">
            <w:pPr>
              <w:jc w:val="right"/>
              <w:rPr>
                <w:rFonts w:ascii="宋体" w:cs="宋体"/>
                <w:color w:val="000000"/>
                <w:kern w:val="0"/>
                <w:sz w:val="22"/>
                <w:szCs w:val="22"/>
              </w:rPr>
            </w:pPr>
          </w:p>
        </w:tc>
        <w:tc>
          <w:tcPr>
            <w:tcW w:w="450" w:type="dxa"/>
            <w:tcBorders>
              <w:top w:val="nil"/>
              <w:left w:val="nil"/>
              <w:bottom w:val="single" w:sz="4" w:space="0" w:color="auto"/>
              <w:right w:val="single" w:sz="4" w:space="0" w:color="auto"/>
            </w:tcBorders>
            <w:noWrap/>
            <w:vAlign w:val="center"/>
          </w:tcPr>
          <w:p w:rsidR="0082437B" w:rsidRDefault="0082437B">
            <w:pPr>
              <w:jc w:val="right"/>
              <w:rPr>
                <w:rFonts w:ascii="宋体" w:cs="宋体"/>
                <w:color w:val="000000"/>
                <w:kern w:val="0"/>
                <w:sz w:val="22"/>
                <w:szCs w:val="22"/>
              </w:rPr>
            </w:pPr>
          </w:p>
        </w:tc>
        <w:tc>
          <w:tcPr>
            <w:tcW w:w="510" w:type="dxa"/>
            <w:tcBorders>
              <w:top w:val="nil"/>
              <w:left w:val="nil"/>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基本工资</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75.13</w:t>
            </w:r>
          </w:p>
        </w:tc>
        <w:tc>
          <w:tcPr>
            <w:tcW w:w="1215" w:type="dxa"/>
            <w:tcBorders>
              <w:top w:val="nil"/>
              <w:left w:val="nil"/>
              <w:bottom w:val="single" w:sz="4" w:space="0" w:color="auto"/>
              <w:right w:val="single" w:sz="4" w:space="0" w:color="auto"/>
            </w:tcBorders>
            <w:vAlign w:val="center"/>
          </w:tcPr>
          <w:p w:rsidR="0082437B" w:rsidRDefault="008A0E04">
            <w:pPr>
              <w:widowControl/>
              <w:jc w:val="center"/>
              <w:rPr>
                <w:rFonts w:ascii="宋体" w:hAnsi="宋体" w:cs="宋体"/>
                <w:color w:val="000000"/>
                <w:kern w:val="0"/>
                <w:sz w:val="20"/>
                <w:szCs w:val="20"/>
              </w:rPr>
            </w:pPr>
            <w:r>
              <w:rPr>
                <w:rFonts w:ascii="宋体" w:hAnsi="宋体" w:cs="宋体" w:hint="eastAsia"/>
                <w:color w:val="000000"/>
                <w:kern w:val="0"/>
                <w:sz w:val="20"/>
                <w:szCs w:val="20"/>
              </w:rPr>
              <w:t>75.13</w:t>
            </w:r>
          </w:p>
        </w:tc>
        <w:tc>
          <w:tcPr>
            <w:tcW w:w="1150" w:type="dxa"/>
            <w:tcBorders>
              <w:top w:val="nil"/>
              <w:left w:val="nil"/>
              <w:bottom w:val="single" w:sz="4" w:space="0" w:color="auto"/>
              <w:right w:val="single" w:sz="4" w:space="0" w:color="auto"/>
            </w:tcBorders>
            <w:vAlign w:val="center"/>
          </w:tcPr>
          <w:p w:rsidR="0082437B" w:rsidRDefault="0082437B">
            <w:pPr>
              <w:widowControl/>
              <w:jc w:val="center"/>
              <w:rPr>
                <w:rFonts w:ascii="宋体" w:hAnsi="宋体" w:cs="宋体"/>
                <w:color w:val="000000"/>
                <w:kern w:val="0"/>
                <w:sz w:val="20"/>
                <w:szCs w:val="20"/>
              </w:rPr>
            </w:pPr>
          </w:p>
        </w:tc>
      </w:tr>
      <w:tr w:rsidR="0082437B">
        <w:trPr>
          <w:trHeight w:hRule="exact" w:val="340"/>
        </w:trPr>
        <w:tc>
          <w:tcPr>
            <w:tcW w:w="501" w:type="dxa"/>
            <w:tcBorders>
              <w:top w:val="nil"/>
              <w:left w:val="single" w:sz="4" w:space="0" w:color="auto"/>
              <w:bottom w:val="single" w:sz="4" w:space="0" w:color="auto"/>
              <w:right w:val="single" w:sz="4" w:space="0" w:color="auto"/>
            </w:tcBorders>
            <w:noWrap/>
            <w:vAlign w:val="center"/>
          </w:tcPr>
          <w:p w:rsidR="0082437B" w:rsidRDefault="008A0E04">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450" w:type="dxa"/>
            <w:tcBorders>
              <w:top w:val="nil"/>
              <w:left w:val="nil"/>
              <w:bottom w:val="single" w:sz="4" w:space="0" w:color="auto"/>
              <w:right w:val="single" w:sz="4" w:space="0" w:color="auto"/>
            </w:tcBorders>
            <w:noWrap/>
            <w:vAlign w:val="center"/>
          </w:tcPr>
          <w:p w:rsidR="0082437B" w:rsidRDefault="008A0E04">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510" w:type="dxa"/>
            <w:tcBorders>
              <w:top w:val="nil"/>
              <w:left w:val="nil"/>
              <w:bottom w:val="single" w:sz="4" w:space="0" w:color="auto"/>
              <w:right w:val="single" w:sz="4" w:space="0" w:color="auto"/>
            </w:tcBorders>
            <w:vAlign w:val="center"/>
          </w:tcPr>
          <w:p w:rsidR="0082437B" w:rsidRDefault="008A0E0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3749" w:type="dxa"/>
            <w:tcBorders>
              <w:top w:val="nil"/>
              <w:left w:val="nil"/>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津贴补贴</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14.63</w:t>
            </w:r>
          </w:p>
        </w:tc>
        <w:tc>
          <w:tcPr>
            <w:tcW w:w="1215" w:type="dxa"/>
            <w:tcBorders>
              <w:top w:val="nil"/>
              <w:left w:val="nil"/>
              <w:bottom w:val="single" w:sz="4" w:space="0" w:color="auto"/>
              <w:right w:val="single" w:sz="4" w:space="0" w:color="auto"/>
            </w:tcBorders>
            <w:vAlign w:val="center"/>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14.63</w:t>
            </w:r>
          </w:p>
        </w:tc>
        <w:tc>
          <w:tcPr>
            <w:tcW w:w="1150" w:type="dxa"/>
            <w:tcBorders>
              <w:top w:val="nil"/>
              <w:left w:val="nil"/>
              <w:bottom w:val="single" w:sz="4" w:space="0" w:color="auto"/>
              <w:right w:val="single" w:sz="4" w:space="0" w:color="auto"/>
            </w:tcBorders>
            <w:vAlign w:val="center"/>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奖金</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6.26</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6.26</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400" w:firstLine="720"/>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绩效工资</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49.24</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49.24</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tabs>
                <w:tab w:val="left" w:pos="758"/>
              </w:tabs>
              <w:ind w:firstLineChars="400" w:firstLine="720"/>
              <w:jc w:val="left"/>
              <w:textAlignment w:val="center"/>
              <w:rPr>
                <w:rFonts w:ascii="宋体" w:cs="宋体"/>
                <w:color w:val="000000"/>
                <w:kern w:val="0"/>
                <w:sz w:val="22"/>
                <w:szCs w:val="22"/>
              </w:rPr>
            </w:pPr>
            <w:r>
              <w:rPr>
                <w:rFonts w:ascii="仿宋" w:eastAsia="仿宋" w:hAnsi="仿宋" w:cs="仿宋"/>
                <w:color w:val="000000"/>
                <w:kern w:val="0"/>
                <w:sz w:val="18"/>
                <w:szCs w:val="18"/>
              </w:rPr>
              <w:t>职工基本医疗保险缴费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12.35</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12.35</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公务员医疗补助</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9.61</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9.61</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400" w:firstLine="720"/>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其他社会保障缴费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2.46</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2.46</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400" w:firstLine="720"/>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住房公积金</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17.21</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17.21</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400" w:firstLine="720"/>
              <w:jc w:val="left"/>
              <w:textAlignment w:val="center"/>
              <w:rPr>
                <w:rFonts w:ascii="宋体" w:cs="宋体"/>
                <w:color w:val="000000"/>
                <w:kern w:val="0"/>
                <w:sz w:val="22"/>
                <w:szCs w:val="22"/>
              </w:rPr>
            </w:pPr>
            <w:r>
              <w:rPr>
                <w:rFonts w:ascii="仿宋" w:eastAsia="仿宋" w:hAnsi="仿宋" w:cs="仿宋" w:hint="eastAsia"/>
                <w:color w:val="000000"/>
                <w:kern w:val="0"/>
                <w:sz w:val="18"/>
                <w:szCs w:val="18"/>
              </w:rPr>
              <w:t>其他工资福利支出</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4.12</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4.12</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物业管理非</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9.23</w:t>
            </w:r>
          </w:p>
        </w:tc>
        <w:tc>
          <w:tcPr>
            <w:tcW w:w="1215"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9.23</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工会经费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1.76</w:t>
            </w:r>
          </w:p>
        </w:tc>
        <w:tc>
          <w:tcPr>
            <w:tcW w:w="1215"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1.76</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福利费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1.58</w:t>
            </w:r>
          </w:p>
        </w:tc>
        <w:tc>
          <w:tcPr>
            <w:tcW w:w="1215"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1.58</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hint="eastAsia"/>
                <w:color w:val="000000"/>
                <w:sz w:val="18"/>
                <w:szCs w:val="18"/>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hint="eastAsia"/>
                <w:color w:val="000000"/>
                <w:sz w:val="18"/>
                <w:szCs w:val="18"/>
              </w:rPr>
              <w:t xml:space="preserve">　</w:t>
            </w: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社会保障和就业支出</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32.33</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32.33</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行政事业单位离退休</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32.33</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32.33</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208</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color w:val="000000"/>
                <w:sz w:val="18"/>
                <w:szCs w:val="18"/>
              </w:rPr>
              <w:t>05</w:t>
            </w: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机关事业单位基本养老保险缴费支出</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28.68</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28.68</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400" w:firstLine="72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养老保险</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28.68</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28.68</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208</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hint="eastAsia"/>
                <w:color w:val="000000"/>
                <w:sz w:val="18"/>
                <w:szCs w:val="18"/>
              </w:rPr>
              <w:t>99</w:t>
            </w: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其他行政事业单位离退休支出</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3.65</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3.65</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医疗费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3.24</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3.24</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其他对个人和家庭补助支出</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0.41</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0.41</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新疆维吾尔自治区统计调查监测分局</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911.05</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854.42</w:t>
            </w: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56.63</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A0E04">
            <w:pPr>
              <w:rPr>
                <w:rFonts w:ascii="宋体" w:cs="宋体"/>
                <w:color w:val="000000"/>
                <w:kern w:val="0"/>
                <w:sz w:val="22"/>
                <w:szCs w:val="22"/>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hint="eastAsia"/>
                <w:color w:val="000000"/>
                <w:sz w:val="18"/>
                <w:szCs w:val="18"/>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hint="eastAsia"/>
                <w:color w:val="000000"/>
                <w:sz w:val="18"/>
                <w:szCs w:val="18"/>
              </w:rPr>
              <w:t xml:space="preserve">　</w:t>
            </w: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一般公共服务支出</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779.99</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723.36</w:t>
            </w: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56.63</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hint="eastAsia"/>
                <w:color w:val="000000"/>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hint="eastAsia"/>
                <w:color w:val="000000"/>
                <w:sz w:val="18"/>
                <w:szCs w:val="18"/>
              </w:rPr>
              <w:t xml:space="preserve">　</w:t>
            </w: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统计信息事务</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779.99</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723.36</w:t>
            </w: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56.63</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A0E04">
            <w:pPr>
              <w:rPr>
                <w:rFonts w:ascii="宋体" w:cs="宋体"/>
                <w:color w:val="000000"/>
                <w:kern w:val="0"/>
                <w:sz w:val="22"/>
                <w:szCs w:val="22"/>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color w:val="000000"/>
                <w:sz w:val="18"/>
                <w:szCs w:val="18"/>
              </w:rPr>
              <w:t>01</w:t>
            </w:r>
            <w:r>
              <w:rPr>
                <w:rFonts w:ascii="仿宋" w:eastAsia="仿宋" w:hAnsi="仿宋" w:cs="仿宋" w:hint="eastAsia"/>
                <w:color w:val="000000"/>
                <w:sz w:val="18"/>
                <w:szCs w:val="18"/>
              </w:rPr>
              <w:t xml:space="preserve">　</w:t>
            </w: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行政运行</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34.32</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32.63</w:t>
            </w: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1.69</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A0E04">
            <w:pPr>
              <w:rPr>
                <w:rFonts w:ascii="宋体" w:cs="宋体"/>
                <w:color w:val="000000"/>
                <w:kern w:val="0"/>
                <w:sz w:val="22"/>
                <w:szCs w:val="22"/>
              </w:rPr>
            </w:pPr>
            <w:r>
              <w:rPr>
                <w:rFonts w:ascii="仿宋" w:eastAsia="仿宋" w:hAnsi="仿宋" w:cs="仿宋" w:hint="eastAsia"/>
                <w:color w:val="000000"/>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hint="eastAsia"/>
                <w:color w:val="000000"/>
                <w:sz w:val="18"/>
                <w:szCs w:val="18"/>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hint="eastAsia"/>
                <w:color w:val="000000"/>
                <w:sz w:val="18"/>
                <w:szCs w:val="18"/>
              </w:rPr>
              <w:t xml:space="preserve">　</w:t>
            </w: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基本工资</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12.76</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12.76</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A0E04">
            <w:pPr>
              <w:rPr>
                <w:rFonts w:ascii="宋体" w:cs="宋体"/>
                <w:color w:val="000000"/>
                <w:kern w:val="0"/>
                <w:sz w:val="22"/>
                <w:szCs w:val="22"/>
              </w:rPr>
            </w:pPr>
            <w:r>
              <w:rPr>
                <w:rFonts w:ascii="仿宋" w:eastAsia="仿宋" w:hAnsi="仿宋" w:cs="仿宋" w:hint="eastAsia"/>
                <w:color w:val="000000"/>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hint="eastAsia"/>
                <w:color w:val="000000"/>
                <w:sz w:val="18"/>
                <w:szCs w:val="18"/>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hint="eastAsia"/>
                <w:color w:val="000000"/>
                <w:sz w:val="18"/>
                <w:szCs w:val="18"/>
              </w:rPr>
              <w:t xml:space="preserve">　</w:t>
            </w: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津贴补贴</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11.26</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11.26</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hint="eastAsia"/>
                <w:color w:val="000000"/>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奖金</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1.06</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1.06</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tabs>
                <w:tab w:val="left" w:pos="758"/>
              </w:tabs>
              <w:ind w:firstLineChars="300" w:firstLine="540"/>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职工基本医疗保险缴费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2.12</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2.12</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公务员医疗补助</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1.65</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1.65</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其他社会保障缴费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0.12</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0.12</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住房公积金</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2.95</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2.95</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其他工资福利支出</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0.71</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0.71</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办公费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0.62</w:t>
            </w:r>
          </w:p>
        </w:tc>
        <w:tc>
          <w:tcPr>
            <w:tcW w:w="1215"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0.62</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取暖费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0.5</w:t>
            </w:r>
          </w:p>
        </w:tc>
        <w:tc>
          <w:tcPr>
            <w:tcW w:w="1215"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0.5</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工会经费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0.3</w:t>
            </w:r>
          </w:p>
        </w:tc>
        <w:tc>
          <w:tcPr>
            <w:tcW w:w="1215"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0.3</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福利费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0.27</w:t>
            </w:r>
          </w:p>
        </w:tc>
        <w:tc>
          <w:tcPr>
            <w:tcW w:w="1215"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0.27</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A0E04">
            <w:pPr>
              <w:rPr>
                <w:rFonts w:ascii="宋体" w:cs="宋体"/>
                <w:color w:val="000000"/>
                <w:kern w:val="0"/>
                <w:sz w:val="22"/>
                <w:szCs w:val="22"/>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hint="eastAsia"/>
                <w:color w:val="000000"/>
                <w:sz w:val="18"/>
                <w:szCs w:val="18"/>
              </w:rPr>
              <w:t>50</w:t>
            </w:r>
            <w:r>
              <w:rPr>
                <w:rFonts w:ascii="仿宋" w:eastAsia="仿宋" w:hAnsi="仿宋" w:cs="仿宋" w:hint="eastAsia"/>
                <w:color w:val="000000"/>
                <w:sz w:val="18"/>
                <w:szCs w:val="18"/>
              </w:rPr>
              <w:t xml:space="preserve">　</w:t>
            </w: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事业运行</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745.67</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690.73</w:t>
            </w: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54.94</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基本工资</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228.88</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228.88</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津贴补贴</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101.86</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101.86</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奖金</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19.07</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19.07</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绩效工资</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172.25</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172.25</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tabs>
                <w:tab w:val="left" w:pos="758"/>
              </w:tabs>
              <w:ind w:firstLineChars="300" w:firstLine="540"/>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职工基本医疗保险缴费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45.1</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45.1</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公务员医疗补助</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35.08</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35.08</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其他社会保障缴费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11.06</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11.06</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住房公积金</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62.4</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62.4</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其他工资福利支出</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15.03</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15.03</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办公费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12.8</w:t>
            </w:r>
          </w:p>
        </w:tc>
        <w:tc>
          <w:tcPr>
            <w:tcW w:w="1215"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12.8</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取暖费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22</w:t>
            </w:r>
          </w:p>
        </w:tc>
        <w:tc>
          <w:tcPr>
            <w:tcW w:w="1215"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22</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差旅费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8</w:t>
            </w:r>
          </w:p>
        </w:tc>
        <w:tc>
          <w:tcPr>
            <w:tcW w:w="1215"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工会经费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6.39</w:t>
            </w:r>
          </w:p>
        </w:tc>
        <w:tc>
          <w:tcPr>
            <w:tcW w:w="1215"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6.39</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福利费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5.75</w:t>
            </w:r>
          </w:p>
        </w:tc>
        <w:tc>
          <w:tcPr>
            <w:tcW w:w="1215"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5.75</w:t>
            </w: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hint="eastAsia"/>
                <w:color w:val="000000"/>
                <w:sz w:val="18"/>
                <w:szCs w:val="18"/>
              </w:rPr>
              <w:t xml:space="preserve">　</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hint="eastAsia"/>
                <w:color w:val="000000"/>
                <w:sz w:val="18"/>
                <w:szCs w:val="18"/>
              </w:rPr>
              <w:t xml:space="preserve">　</w:t>
            </w: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社会保障和就业支出</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131.06</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131.06</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行政事业单位离退休</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131.06</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131.06</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208</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color w:val="000000"/>
                <w:sz w:val="18"/>
                <w:szCs w:val="18"/>
              </w:rPr>
              <w:t>05</w:t>
            </w: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机关事业单位基本养老保险缴费支出</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107.09</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107.09</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养老保险</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107.09</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107.09</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208</w:t>
            </w: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2"/>
                <w:szCs w:val="22"/>
              </w:rPr>
            </w:pPr>
            <w:r>
              <w:rPr>
                <w:rFonts w:ascii="仿宋" w:eastAsia="仿宋" w:hAnsi="仿宋" w:cs="仿宋"/>
                <w:color w:val="000000"/>
                <w:sz w:val="18"/>
                <w:szCs w:val="18"/>
              </w:rPr>
              <w:t>05</w:t>
            </w: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A0E04">
            <w:pPr>
              <w:jc w:val="right"/>
              <w:rPr>
                <w:rFonts w:ascii="宋体" w:cs="宋体"/>
                <w:color w:val="000000"/>
                <w:kern w:val="0"/>
                <w:sz w:val="24"/>
              </w:rPr>
            </w:pPr>
            <w:r>
              <w:rPr>
                <w:rFonts w:ascii="仿宋" w:eastAsia="仿宋" w:hAnsi="仿宋" w:cs="仿宋" w:hint="eastAsia"/>
                <w:color w:val="000000"/>
                <w:sz w:val="18"/>
                <w:szCs w:val="18"/>
              </w:rPr>
              <w:t>99</w:t>
            </w: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其他行政事业单位离退休支出</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23.97</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23.97</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医疗费</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21.31</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21.31</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其他对个人和家庭补助支出</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2.66</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2.66</w:t>
            </w:r>
          </w:p>
        </w:tc>
        <w:tc>
          <w:tcPr>
            <w:tcW w:w="1150" w:type="dxa"/>
            <w:tcBorders>
              <w:top w:val="single" w:sz="4" w:space="0" w:color="auto"/>
              <w:left w:val="single" w:sz="4" w:space="0" w:color="auto"/>
              <w:bottom w:val="single" w:sz="4" w:space="0" w:color="auto"/>
              <w:right w:val="single" w:sz="4" w:space="0" w:color="auto"/>
            </w:tcBorders>
          </w:tcPr>
          <w:p w:rsidR="0082437B" w:rsidRDefault="0082437B">
            <w:pPr>
              <w:widowControl/>
              <w:jc w:val="center"/>
              <w:textAlignment w:val="center"/>
              <w:rPr>
                <w:rFonts w:ascii="宋体" w:hAnsi="宋体" w:cs="宋体"/>
                <w:color w:val="000000"/>
                <w:kern w:val="0"/>
                <w:sz w:val="20"/>
                <w:szCs w:val="20"/>
              </w:rPr>
            </w:pPr>
          </w:p>
        </w:tc>
      </w:tr>
      <w:tr w:rsidR="0082437B">
        <w:trPr>
          <w:trHeight w:hRule="exact" w:val="340"/>
        </w:trPr>
        <w:tc>
          <w:tcPr>
            <w:tcW w:w="501"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45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2"/>
                <w:szCs w:val="22"/>
              </w:rPr>
            </w:pPr>
          </w:p>
        </w:tc>
        <w:tc>
          <w:tcPr>
            <w:tcW w:w="510" w:type="dxa"/>
            <w:tcBorders>
              <w:top w:val="single" w:sz="4" w:space="0" w:color="auto"/>
              <w:left w:val="single" w:sz="4" w:space="0" w:color="auto"/>
              <w:bottom w:val="single" w:sz="4" w:space="0" w:color="auto"/>
              <w:right w:val="single" w:sz="4" w:space="0" w:color="auto"/>
            </w:tcBorders>
          </w:tcPr>
          <w:p w:rsidR="0082437B" w:rsidRDefault="0082437B">
            <w:pPr>
              <w:widowControl/>
              <w:jc w:val="left"/>
              <w:rPr>
                <w:rFonts w:ascii="宋体" w:cs="宋体"/>
                <w:color w:val="000000"/>
                <w:kern w:val="0"/>
                <w:sz w:val="24"/>
              </w:rPr>
            </w:pPr>
          </w:p>
        </w:tc>
        <w:tc>
          <w:tcPr>
            <w:tcW w:w="3749"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rPr>
            </w:pPr>
            <w:r>
              <w:rPr>
                <w:rFonts w:ascii="仿宋" w:eastAsia="仿宋" w:hAnsi="仿宋" w:cs="仿宋" w:hint="eastAsia"/>
                <w:color w:val="000000"/>
                <w:kern w:val="0"/>
              </w:rPr>
              <w:t>合</w:t>
            </w:r>
            <w:r>
              <w:rPr>
                <w:rFonts w:ascii="仿宋" w:eastAsia="仿宋" w:hAnsi="仿宋" w:cs="仿宋" w:hint="eastAsia"/>
                <w:color w:val="000000"/>
                <w:kern w:val="0"/>
              </w:rPr>
              <w:t xml:space="preserve">   </w:t>
            </w:r>
            <w:r>
              <w:rPr>
                <w:rFonts w:ascii="仿宋" w:eastAsia="仿宋" w:hAnsi="仿宋" w:cs="仿宋" w:hint="eastAsia"/>
                <w:color w:val="000000"/>
                <w:kern w:val="0"/>
              </w:rPr>
              <w:t>计</w:t>
            </w:r>
          </w:p>
        </w:tc>
        <w:tc>
          <w:tcPr>
            <w:tcW w:w="1215" w:type="dxa"/>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lang/>
              </w:rPr>
              <w:t>3770.31</w:t>
            </w:r>
          </w:p>
        </w:tc>
        <w:tc>
          <w:tcPr>
            <w:tcW w:w="1215"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3389.63</w:t>
            </w:r>
          </w:p>
        </w:tc>
        <w:tc>
          <w:tcPr>
            <w:tcW w:w="1150" w:type="dxa"/>
            <w:tcBorders>
              <w:top w:val="single" w:sz="4" w:space="0" w:color="auto"/>
              <w:left w:val="single" w:sz="4" w:space="0" w:color="auto"/>
              <w:bottom w:val="single" w:sz="4" w:space="0" w:color="auto"/>
              <w:right w:val="single" w:sz="4" w:space="0" w:color="auto"/>
            </w:tcBorders>
          </w:tcPr>
          <w:p w:rsidR="0082437B" w:rsidRDefault="008A0E0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380.68</w:t>
            </w:r>
          </w:p>
        </w:tc>
      </w:tr>
    </w:tbl>
    <w:p w:rsidR="0082437B" w:rsidRDefault="008A0E0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表七：</w:t>
      </w:r>
    </w:p>
    <w:p w:rsidR="0082437B" w:rsidRDefault="008A0E04">
      <w:pPr>
        <w:widowControl/>
        <w:jc w:val="center"/>
        <w:outlineLvl w:val="1"/>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p w:rsidR="0082437B" w:rsidRDefault="008A0E04" w:rsidP="0082437B">
      <w:pPr>
        <w:widowControl/>
        <w:spacing w:beforeLines="50"/>
        <w:outlineLvl w:val="1"/>
        <w:rPr>
          <w:rFonts w:ascii="宋体" w:cs="宋体"/>
          <w:b/>
          <w:bCs/>
          <w:kern w:val="0"/>
          <w:sz w:val="28"/>
          <w:szCs w:val="28"/>
        </w:rPr>
      </w:pPr>
      <w:r>
        <w:rPr>
          <w:rFonts w:ascii="仿宋_GB2312" w:eastAsia="仿宋_GB2312" w:hAnsi="宋体" w:hint="eastAsia"/>
          <w:kern w:val="0"/>
          <w:sz w:val="24"/>
        </w:rPr>
        <w:t>编制部门：新疆维吾尔自治区统计局单位：万元</w:t>
      </w:r>
    </w:p>
    <w:tbl>
      <w:tblPr>
        <w:tblpPr w:leftFromText="180" w:rightFromText="180" w:vertAnchor="text" w:horzAnchor="page" w:tblpX="1584" w:tblpY="306"/>
        <w:tblOverlap w:val="never"/>
        <w:tblW w:w="9487" w:type="dxa"/>
        <w:tblLayout w:type="fixed"/>
        <w:tblCellMar>
          <w:top w:w="15" w:type="dxa"/>
          <w:left w:w="15" w:type="dxa"/>
          <w:bottom w:w="15" w:type="dxa"/>
          <w:right w:w="15" w:type="dxa"/>
        </w:tblCellMar>
        <w:tblLook w:val="04A0"/>
      </w:tblPr>
      <w:tblGrid>
        <w:gridCol w:w="530"/>
        <w:gridCol w:w="526"/>
        <w:gridCol w:w="526"/>
        <w:gridCol w:w="1484"/>
        <w:gridCol w:w="1051"/>
        <w:gridCol w:w="855"/>
        <w:gridCol w:w="375"/>
        <w:gridCol w:w="810"/>
        <w:gridCol w:w="543"/>
        <w:gridCol w:w="357"/>
        <w:gridCol w:w="405"/>
        <w:gridCol w:w="630"/>
        <w:gridCol w:w="420"/>
        <w:gridCol w:w="330"/>
        <w:gridCol w:w="325"/>
        <w:gridCol w:w="320"/>
      </w:tblGrid>
      <w:tr w:rsidR="0082437B">
        <w:trPr>
          <w:trHeight w:val="306"/>
        </w:trPr>
        <w:tc>
          <w:tcPr>
            <w:tcW w:w="1582" w:type="dxa"/>
            <w:gridSpan w:val="3"/>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科目编码</w:t>
            </w:r>
          </w:p>
        </w:tc>
        <w:tc>
          <w:tcPr>
            <w:tcW w:w="1484" w:type="dxa"/>
            <w:vMerge w:val="restart"/>
            <w:tcBorders>
              <w:top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科目</w:t>
            </w:r>
          </w:p>
        </w:tc>
        <w:tc>
          <w:tcPr>
            <w:tcW w:w="1051"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项目名称</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项目支出合计</w:t>
            </w:r>
          </w:p>
        </w:tc>
        <w:tc>
          <w:tcPr>
            <w:tcW w:w="375"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工资福利支出</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商品和服务支出</w:t>
            </w:r>
          </w:p>
        </w:tc>
        <w:tc>
          <w:tcPr>
            <w:tcW w:w="543"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对个人和家庭的补助支出</w:t>
            </w:r>
          </w:p>
        </w:tc>
        <w:tc>
          <w:tcPr>
            <w:tcW w:w="357"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债务利息及费用支出</w:t>
            </w:r>
          </w:p>
        </w:tc>
        <w:tc>
          <w:tcPr>
            <w:tcW w:w="405"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资本性支出（基本建设）</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资本性支出</w:t>
            </w:r>
          </w:p>
        </w:tc>
        <w:tc>
          <w:tcPr>
            <w:tcW w:w="420"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对企业补助（基本建设）</w:t>
            </w:r>
          </w:p>
        </w:tc>
        <w:tc>
          <w:tcPr>
            <w:tcW w:w="330"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对企业补助</w:t>
            </w:r>
          </w:p>
        </w:tc>
        <w:tc>
          <w:tcPr>
            <w:tcW w:w="325"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对社会保障基金补助</w:t>
            </w:r>
          </w:p>
        </w:tc>
        <w:tc>
          <w:tcPr>
            <w:tcW w:w="320"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其他支出</w:t>
            </w:r>
          </w:p>
        </w:tc>
      </w:tr>
      <w:tr w:rsidR="0082437B">
        <w:trPr>
          <w:trHeight w:val="312"/>
        </w:trPr>
        <w:tc>
          <w:tcPr>
            <w:tcW w:w="530" w:type="dxa"/>
            <w:vMerge w:val="restart"/>
            <w:tcBorders>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类</w:t>
            </w:r>
          </w:p>
        </w:tc>
        <w:tc>
          <w:tcPr>
            <w:tcW w:w="526" w:type="dxa"/>
            <w:vMerge w:val="restart"/>
            <w:tcBorders>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款</w:t>
            </w:r>
          </w:p>
        </w:tc>
        <w:tc>
          <w:tcPr>
            <w:tcW w:w="526" w:type="dxa"/>
            <w:vMerge w:val="restart"/>
            <w:tcBorders>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项</w:t>
            </w:r>
          </w:p>
        </w:tc>
        <w:tc>
          <w:tcPr>
            <w:tcW w:w="1484" w:type="dxa"/>
            <w:vMerge/>
            <w:tcBorders>
              <w:top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18"/>
                <w:szCs w:val="1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18"/>
                <w:szCs w:val="18"/>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18"/>
                <w:szCs w:val="18"/>
              </w:rPr>
            </w:pPr>
          </w:p>
        </w:tc>
        <w:tc>
          <w:tcPr>
            <w:tcW w:w="543"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18"/>
                <w:szCs w:val="18"/>
              </w:rPr>
            </w:pPr>
          </w:p>
        </w:tc>
        <w:tc>
          <w:tcPr>
            <w:tcW w:w="35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18"/>
                <w:szCs w:val="18"/>
              </w:rPr>
            </w:pPr>
          </w:p>
        </w:tc>
        <w:tc>
          <w:tcPr>
            <w:tcW w:w="330"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18"/>
                <w:szCs w:val="18"/>
              </w:rPr>
            </w:pPr>
          </w:p>
        </w:tc>
        <w:tc>
          <w:tcPr>
            <w:tcW w:w="325"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18"/>
                <w:szCs w:val="18"/>
              </w:rPr>
            </w:pPr>
          </w:p>
        </w:tc>
        <w:tc>
          <w:tcPr>
            <w:tcW w:w="320"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18"/>
                <w:szCs w:val="18"/>
              </w:rPr>
            </w:pPr>
          </w:p>
        </w:tc>
      </w:tr>
      <w:tr w:rsidR="0082437B">
        <w:trPr>
          <w:trHeight w:val="312"/>
        </w:trPr>
        <w:tc>
          <w:tcPr>
            <w:tcW w:w="530" w:type="dxa"/>
            <w:vMerge/>
            <w:tcBorders>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526" w:type="dxa"/>
            <w:vMerge/>
            <w:tcBorders>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526" w:type="dxa"/>
            <w:vMerge/>
            <w:tcBorders>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484" w:type="dxa"/>
            <w:vMerge/>
            <w:tcBorders>
              <w:top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051"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375"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543"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35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405"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330"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325"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320"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r>
      <w:tr w:rsidR="0082437B">
        <w:trPr>
          <w:trHeight w:val="306"/>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rPr>
                <w:rFonts w:ascii="仿宋" w:eastAsia="仿宋" w:hAnsi="仿宋" w:cs="仿宋"/>
                <w:color w:val="000000"/>
                <w:sz w:val="18"/>
                <w:szCs w:val="18"/>
              </w:rPr>
            </w:pPr>
            <w:r>
              <w:rPr>
                <w:rFonts w:ascii="宋体" w:hAnsi="宋体" w:cs="宋体" w:hint="eastAsia"/>
                <w:color w:val="000000"/>
                <w:kern w:val="0"/>
                <w:sz w:val="20"/>
                <w:szCs w:val="20"/>
              </w:rPr>
              <w:t>※</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rPr>
                <w:rFonts w:ascii="仿宋" w:eastAsia="仿宋" w:hAnsi="仿宋" w:cs="仿宋"/>
                <w:color w:val="000000"/>
                <w:sz w:val="18"/>
                <w:szCs w:val="18"/>
              </w:rPr>
            </w:pPr>
            <w:r>
              <w:rPr>
                <w:rFonts w:ascii="宋体" w:hAnsi="宋体" w:cs="宋体" w:hint="eastAsia"/>
                <w:color w:val="000000"/>
                <w:kern w:val="0"/>
                <w:sz w:val="20"/>
                <w:szCs w:val="20"/>
              </w:rPr>
              <w:t>※</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rPr>
                <w:rFonts w:ascii="仿宋" w:eastAsia="仿宋" w:hAnsi="仿宋" w:cs="仿宋"/>
                <w:color w:val="000000"/>
                <w:sz w:val="18"/>
                <w:szCs w:val="18"/>
              </w:rPr>
            </w:pPr>
            <w:r>
              <w:rPr>
                <w:rFonts w:ascii="宋体" w:hAnsi="宋体" w:cs="宋体" w:hint="eastAsia"/>
                <w:color w:val="000000"/>
                <w:kern w:val="0"/>
                <w:sz w:val="20"/>
                <w:szCs w:val="20"/>
              </w:rPr>
              <w:t>※</w:t>
            </w: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新疆维吾尔自治区统计局</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left"/>
              <w:rPr>
                <w:rFonts w:ascii="仿宋" w:eastAsia="仿宋" w:hAnsi="仿宋" w:cs="仿宋"/>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1332.25</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1108.25</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224.00</w:t>
            </w: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306"/>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201</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color w:val="00000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color w:val="000000"/>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一般公共服务支出</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left"/>
              <w:rPr>
                <w:rFonts w:ascii="仿宋" w:eastAsia="仿宋" w:hAnsi="仿宋" w:cs="仿宋"/>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1332.25</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1108.25</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224.00</w:t>
            </w: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306"/>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color w:val="00000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05</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color w:val="000000"/>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统计信息事务</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left"/>
              <w:rPr>
                <w:rFonts w:ascii="仿宋" w:eastAsia="仿宋" w:hAnsi="仿宋" w:cs="仿宋"/>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1332.25</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1108.25</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224.00</w:t>
            </w: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554"/>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color w:val="00000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color w:val="00000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05</w:t>
            </w: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专项统计业务</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left"/>
              <w:rPr>
                <w:rFonts w:ascii="仿宋" w:eastAsia="仿宋" w:hAnsi="仿宋" w:cs="仿宋"/>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887.25</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697.25</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190.00</w:t>
            </w: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306"/>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201</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05</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05</w:t>
            </w: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专项统计业务</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统计专项业务费</w:t>
            </w: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887.25</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697.25</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190.00</w:t>
            </w: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306"/>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color w:val="00000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color w:val="00000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07</w:t>
            </w: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专项普查活动</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left"/>
              <w:rPr>
                <w:rFonts w:ascii="仿宋" w:eastAsia="仿宋" w:hAnsi="仿宋" w:cs="仿宋"/>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120.00</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120.00</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306"/>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201</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05</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07</w:t>
            </w: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专项普查活动</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第四次全国经济普查</w:t>
            </w: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120.00</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120.00</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306"/>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color w:val="00000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color w:val="00000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99</w:t>
            </w: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其他统计信息事务支出</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left"/>
              <w:rPr>
                <w:rFonts w:ascii="仿宋" w:eastAsia="仿宋" w:hAnsi="仿宋" w:cs="仿宋"/>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325.00</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291.00</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34.00</w:t>
            </w: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306"/>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201</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05</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99</w:t>
            </w: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其他统计信息事务支出</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统计信息网络运行维护</w:t>
            </w: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325.00</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291.00</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34.00</w:t>
            </w: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306"/>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center"/>
              <w:textAlignment w:val="center"/>
              <w:rPr>
                <w:rFonts w:ascii="仿宋" w:eastAsia="仿宋" w:hAnsi="仿宋" w:cs="仿宋"/>
                <w:color w:val="000000"/>
                <w:kern w:val="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center"/>
              <w:textAlignment w:val="center"/>
              <w:rPr>
                <w:rFonts w:ascii="仿宋" w:eastAsia="仿宋" w:hAnsi="仿宋" w:cs="仿宋"/>
                <w:color w:val="000000"/>
                <w:kern w:val="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center"/>
              <w:textAlignment w:val="center"/>
              <w:rPr>
                <w:rFonts w:ascii="仿宋" w:eastAsia="仿宋" w:hAnsi="仿宋" w:cs="仿宋"/>
                <w:color w:val="000000"/>
                <w:kern w:val="0"/>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新疆维吾尔自治区统计调查监测分局</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left"/>
              <w:rPr>
                <w:rFonts w:ascii="仿宋" w:eastAsia="仿宋" w:hAnsi="仿宋" w:cs="仿宋"/>
                <w:color w:val="000000"/>
                <w:kern w:val="0"/>
                <w:sz w:val="18"/>
                <w:szCs w:val="1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kern w:val="0"/>
                <w:sz w:val="18"/>
                <w:szCs w:val="18"/>
              </w:rPr>
            </w:pPr>
            <w:r>
              <w:rPr>
                <w:rFonts w:ascii="宋体" w:hAnsi="宋体" w:cs="宋体"/>
                <w:color w:val="000000"/>
                <w:kern w:val="0"/>
                <w:sz w:val="18"/>
                <w:szCs w:val="18"/>
              </w:rPr>
              <w:t>121.90</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kern w:val="0"/>
                <w:sz w:val="18"/>
                <w:szCs w:val="18"/>
              </w:rPr>
            </w:pPr>
            <w:r>
              <w:rPr>
                <w:rFonts w:ascii="宋体" w:hAnsi="宋体" w:cs="宋体"/>
                <w:color w:val="000000"/>
                <w:kern w:val="0"/>
                <w:sz w:val="18"/>
                <w:szCs w:val="18"/>
              </w:rPr>
              <w:t>121.90</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kern w:val="0"/>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306"/>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201</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center"/>
              <w:textAlignment w:val="center"/>
              <w:rPr>
                <w:rFonts w:ascii="仿宋" w:eastAsia="仿宋" w:hAnsi="仿宋" w:cs="仿宋"/>
                <w:color w:val="000000"/>
                <w:kern w:val="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center"/>
              <w:textAlignment w:val="center"/>
              <w:rPr>
                <w:rFonts w:ascii="仿宋" w:eastAsia="仿宋" w:hAnsi="仿宋" w:cs="仿宋"/>
                <w:color w:val="000000"/>
                <w:kern w:val="0"/>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一般公共服务支出</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left"/>
              <w:rPr>
                <w:rFonts w:ascii="仿宋" w:eastAsia="仿宋" w:hAnsi="仿宋" w:cs="仿宋"/>
                <w:color w:val="000000"/>
                <w:kern w:val="0"/>
                <w:sz w:val="18"/>
                <w:szCs w:val="1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kern w:val="0"/>
                <w:sz w:val="18"/>
                <w:szCs w:val="18"/>
              </w:rPr>
            </w:pPr>
            <w:r>
              <w:rPr>
                <w:rFonts w:ascii="宋体" w:hAnsi="宋体" w:cs="宋体"/>
                <w:color w:val="000000"/>
                <w:kern w:val="0"/>
                <w:sz w:val="18"/>
                <w:szCs w:val="18"/>
              </w:rPr>
              <w:t>121.90</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kern w:val="0"/>
                <w:sz w:val="18"/>
                <w:szCs w:val="18"/>
              </w:rPr>
            </w:pPr>
            <w:r>
              <w:rPr>
                <w:rFonts w:ascii="宋体" w:hAnsi="宋体" w:cs="宋体"/>
                <w:color w:val="000000"/>
                <w:kern w:val="0"/>
                <w:sz w:val="18"/>
                <w:szCs w:val="18"/>
              </w:rPr>
              <w:t>121.90</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kern w:val="0"/>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306"/>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center"/>
              <w:textAlignment w:val="center"/>
              <w:rPr>
                <w:rFonts w:ascii="仿宋" w:eastAsia="仿宋" w:hAnsi="仿宋" w:cs="仿宋"/>
                <w:color w:val="000000"/>
                <w:kern w:val="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05</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center"/>
              <w:textAlignment w:val="center"/>
              <w:rPr>
                <w:rFonts w:ascii="仿宋" w:eastAsia="仿宋" w:hAnsi="仿宋" w:cs="仿宋"/>
                <w:color w:val="000000"/>
                <w:kern w:val="0"/>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统计信息事务</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left"/>
              <w:rPr>
                <w:rFonts w:ascii="仿宋" w:eastAsia="仿宋" w:hAnsi="仿宋" w:cs="仿宋"/>
                <w:color w:val="000000"/>
                <w:kern w:val="0"/>
                <w:sz w:val="18"/>
                <w:szCs w:val="1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kern w:val="0"/>
                <w:sz w:val="18"/>
                <w:szCs w:val="18"/>
              </w:rPr>
            </w:pPr>
            <w:r>
              <w:rPr>
                <w:rFonts w:ascii="宋体" w:hAnsi="宋体" w:cs="宋体"/>
                <w:color w:val="000000"/>
                <w:kern w:val="0"/>
                <w:sz w:val="18"/>
                <w:szCs w:val="18"/>
              </w:rPr>
              <w:t>121.90</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kern w:val="0"/>
                <w:sz w:val="18"/>
                <w:szCs w:val="18"/>
              </w:rPr>
            </w:pPr>
            <w:r>
              <w:rPr>
                <w:rFonts w:ascii="宋体" w:hAnsi="宋体" w:cs="宋体"/>
                <w:color w:val="000000"/>
                <w:kern w:val="0"/>
                <w:sz w:val="18"/>
                <w:szCs w:val="18"/>
              </w:rPr>
              <w:t>121.90</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kern w:val="0"/>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306"/>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color w:val="000000"/>
                <w:kern w:val="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color w:val="000000"/>
                <w:kern w:val="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99</w:t>
            </w: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其他统计信息事务支出</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left"/>
              <w:rPr>
                <w:rFonts w:ascii="仿宋" w:eastAsia="仿宋" w:hAnsi="仿宋" w:cs="仿宋"/>
                <w:color w:val="000000"/>
                <w:kern w:val="0"/>
                <w:sz w:val="18"/>
                <w:szCs w:val="1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kern w:val="0"/>
                <w:sz w:val="18"/>
                <w:szCs w:val="18"/>
              </w:rPr>
            </w:pPr>
            <w:r>
              <w:rPr>
                <w:rFonts w:ascii="宋体" w:hAnsi="宋体" w:cs="宋体"/>
                <w:color w:val="000000"/>
                <w:kern w:val="0"/>
                <w:sz w:val="18"/>
                <w:szCs w:val="18"/>
              </w:rPr>
              <w:t>121.90</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kern w:val="0"/>
                <w:sz w:val="18"/>
                <w:szCs w:val="18"/>
              </w:rPr>
            </w:pPr>
            <w:r>
              <w:rPr>
                <w:rFonts w:ascii="宋体" w:hAnsi="宋体" w:cs="宋体"/>
                <w:color w:val="000000"/>
                <w:kern w:val="0"/>
                <w:sz w:val="18"/>
                <w:szCs w:val="18"/>
              </w:rPr>
              <w:t>121.90</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kern w:val="0"/>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306"/>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201</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05</w:t>
            </w: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99</w:t>
            </w: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其他统计信息事务支出</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自治区统计调查监测分局事业支出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kern w:val="0"/>
                <w:sz w:val="18"/>
                <w:szCs w:val="18"/>
              </w:rPr>
            </w:pPr>
            <w:r>
              <w:rPr>
                <w:rFonts w:ascii="宋体" w:hAnsi="宋体" w:cs="宋体"/>
                <w:color w:val="000000"/>
                <w:kern w:val="0"/>
                <w:sz w:val="18"/>
                <w:szCs w:val="18"/>
              </w:rPr>
              <w:t>121.90</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kern w:val="0"/>
                <w:sz w:val="18"/>
                <w:szCs w:val="18"/>
              </w:rPr>
            </w:pPr>
            <w:r>
              <w:rPr>
                <w:rFonts w:ascii="宋体" w:hAnsi="宋体" w:cs="宋体"/>
                <w:color w:val="000000"/>
                <w:kern w:val="0"/>
                <w:sz w:val="18"/>
                <w:szCs w:val="18"/>
              </w:rPr>
              <w:t>121.90</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kern w:val="0"/>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r w:rsidR="0082437B">
        <w:trPr>
          <w:trHeight w:val="447"/>
        </w:trPr>
        <w:tc>
          <w:tcPr>
            <w:tcW w:w="530"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center"/>
              <w:textAlignment w:val="center"/>
              <w:rPr>
                <w:rFonts w:ascii="宋体" w:cs="宋体"/>
                <w:color w:val="000000"/>
                <w:kern w:val="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center"/>
              <w:textAlignment w:val="center"/>
              <w:rPr>
                <w:rFonts w:ascii="宋体" w:cs="宋体"/>
                <w:color w:val="000000"/>
                <w:kern w:val="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center"/>
              <w:textAlignment w:val="center"/>
              <w:rPr>
                <w:rFonts w:ascii="宋体" w:cs="宋体"/>
                <w:color w:val="000000"/>
                <w:kern w:val="0"/>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kern w:val="0"/>
                <w:sz w:val="18"/>
                <w:szCs w:val="18"/>
              </w:rPr>
            </w:pPr>
            <w:r>
              <w:rPr>
                <w:rFonts w:ascii="仿宋_GB2312" w:eastAsia="仿宋_GB2312" w:hAnsi="宋体" w:hint="eastAsia"/>
                <w:kern w:val="0"/>
              </w:rPr>
              <w:t>合计</w:t>
            </w:r>
          </w:p>
        </w:tc>
        <w:tc>
          <w:tcPr>
            <w:tcW w:w="1051"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left"/>
              <w:rPr>
                <w:rFonts w:ascii="宋体" w:cs="宋体"/>
                <w:color w:val="000000"/>
                <w:kern w:val="0"/>
                <w:sz w:val="18"/>
                <w:szCs w:val="1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kern w:val="0"/>
                <w:sz w:val="18"/>
                <w:szCs w:val="18"/>
              </w:rPr>
            </w:pPr>
            <w:r>
              <w:rPr>
                <w:rFonts w:ascii="宋体" w:hAnsi="宋体" w:cs="宋体"/>
                <w:color w:val="000000"/>
                <w:kern w:val="0"/>
                <w:sz w:val="18"/>
                <w:szCs w:val="18"/>
              </w:rPr>
              <w:t>1454.15</w:t>
            </w:r>
          </w:p>
        </w:tc>
        <w:tc>
          <w:tcPr>
            <w:tcW w:w="375" w:type="dxa"/>
            <w:tcBorders>
              <w:top w:val="single" w:sz="4" w:space="0" w:color="000000"/>
              <w:left w:val="single" w:sz="4" w:space="0" w:color="000000"/>
              <w:bottom w:val="single" w:sz="4" w:space="0" w:color="000000"/>
              <w:right w:val="single" w:sz="4" w:space="0" w:color="000000"/>
            </w:tcBorders>
            <w:vAlign w:val="center"/>
          </w:tcPr>
          <w:p w:rsidR="0082437B" w:rsidRDefault="0082437B">
            <w:pPr>
              <w:widowControl/>
              <w:jc w:val="right"/>
              <w:textAlignment w:val="center"/>
              <w:rPr>
                <w:rFonts w:asci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kern w:val="0"/>
                <w:sz w:val="18"/>
                <w:szCs w:val="18"/>
              </w:rPr>
            </w:pPr>
            <w:r>
              <w:rPr>
                <w:rFonts w:ascii="宋体" w:hAnsi="宋体" w:cs="宋体"/>
                <w:color w:val="000000"/>
                <w:kern w:val="0"/>
                <w:sz w:val="18"/>
                <w:szCs w:val="18"/>
              </w:rPr>
              <w:t>1230.15</w:t>
            </w:r>
          </w:p>
        </w:tc>
        <w:tc>
          <w:tcPr>
            <w:tcW w:w="543"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kern w:val="0"/>
                <w:sz w:val="18"/>
                <w:szCs w:val="18"/>
              </w:rPr>
            </w:pPr>
            <w:r>
              <w:rPr>
                <w:rFonts w:ascii="宋体" w:hAnsi="宋体" w:cs="宋体"/>
                <w:color w:val="000000"/>
                <w:kern w:val="0"/>
                <w:sz w:val="18"/>
                <w:szCs w:val="18"/>
              </w:rPr>
              <w:t>224.00</w:t>
            </w:r>
          </w:p>
        </w:tc>
        <w:tc>
          <w:tcPr>
            <w:tcW w:w="4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5"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right"/>
              <w:rPr>
                <w:rFonts w:ascii="宋体" w:cs="宋体"/>
                <w:color w:val="000000"/>
                <w:sz w:val="18"/>
                <w:szCs w:val="18"/>
              </w:rPr>
            </w:pPr>
          </w:p>
        </w:tc>
      </w:tr>
    </w:tbl>
    <w:p w:rsidR="0082437B" w:rsidRDefault="008A0E0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表八：</w:t>
      </w:r>
    </w:p>
    <w:p w:rsidR="0082437B" w:rsidRDefault="0082437B">
      <w:pPr>
        <w:widowControl/>
        <w:jc w:val="left"/>
        <w:outlineLvl w:val="1"/>
        <w:rPr>
          <w:rFonts w:ascii="仿宋_GB2312" w:eastAsia="仿宋_GB2312" w:hAnsi="宋体"/>
          <w:b/>
          <w:kern w:val="0"/>
          <w:sz w:val="32"/>
          <w:szCs w:val="32"/>
        </w:rPr>
      </w:pPr>
    </w:p>
    <w:p w:rsidR="0082437B" w:rsidRDefault="008A0E0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82437B" w:rsidRDefault="008A0E04">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编制单位：新疆维吾尔自治区统计局单位：万元</w:t>
      </w:r>
    </w:p>
    <w:tbl>
      <w:tblPr>
        <w:tblpPr w:leftFromText="180" w:rightFromText="180" w:vertAnchor="text" w:horzAnchor="page" w:tblpX="1566" w:tblpY="121"/>
        <w:tblOverlap w:val="never"/>
        <w:tblW w:w="9087" w:type="dxa"/>
        <w:tblLayout w:type="fixed"/>
        <w:tblCellMar>
          <w:top w:w="15" w:type="dxa"/>
          <w:left w:w="15" w:type="dxa"/>
          <w:bottom w:w="15" w:type="dxa"/>
          <w:right w:w="15" w:type="dxa"/>
        </w:tblCellMar>
        <w:tblLook w:val="04A0"/>
      </w:tblPr>
      <w:tblGrid>
        <w:gridCol w:w="3000"/>
        <w:gridCol w:w="735"/>
        <w:gridCol w:w="729"/>
        <w:gridCol w:w="778"/>
        <w:gridCol w:w="714"/>
        <w:gridCol w:w="871"/>
        <w:gridCol w:w="2260"/>
      </w:tblGrid>
      <w:tr w:rsidR="0082437B">
        <w:trPr>
          <w:trHeight w:val="435"/>
        </w:trPr>
        <w:tc>
          <w:tcPr>
            <w:tcW w:w="3000"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项目</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合计</w:t>
            </w:r>
          </w:p>
        </w:tc>
        <w:tc>
          <w:tcPr>
            <w:tcW w:w="729" w:type="dxa"/>
            <w:vMerge w:val="restart"/>
            <w:tcBorders>
              <w:top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因公出国（境）费用</w:t>
            </w:r>
          </w:p>
        </w:tc>
        <w:tc>
          <w:tcPr>
            <w:tcW w:w="2363" w:type="dxa"/>
            <w:gridSpan w:val="3"/>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公务用车购置及运行费</w:t>
            </w:r>
          </w:p>
        </w:tc>
        <w:tc>
          <w:tcPr>
            <w:tcW w:w="2260" w:type="dxa"/>
            <w:vMerge w:val="restart"/>
            <w:tcBorders>
              <w:top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公务接待费</w:t>
            </w:r>
          </w:p>
        </w:tc>
      </w:tr>
      <w:tr w:rsidR="0082437B">
        <w:trPr>
          <w:trHeight w:val="435"/>
        </w:trPr>
        <w:tc>
          <w:tcPr>
            <w:tcW w:w="3000"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20"/>
                <w:szCs w:val="20"/>
              </w:rPr>
            </w:pPr>
          </w:p>
        </w:tc>
        <w:tc>
          <w:tcPr>
            <w:tcW w:w="729" w:type="dxa"/>
            <w:vMerge/>
            <w:tcBorders>
              <w:top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20"/>
                <w:szCs w:val="20"/>
              </w:rPr>
            </w:pPr>
          </w:p>
        </w:tc>
        <w:tc>
          <w:tcPr>
            <w:tcW w:w="2363" w:type="dxa"/>
            <w:gridSpan w:val="3"/>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20"/>
                <w:szCs w:val="20"/>
              </w:rPr>
            </w:pPr>
          </w:p>
        </w:tc>
        <w:tc>
          <w:tcPr>
            <w:tcW w:w="2260" w:type="dxa"/>
            <w:vMerge/>
            <w:tcBorders>
              <w:top w:val="single" w:sz="4" w:space="0" w:color="000000"/>
              <w:bottom w:val="single" w:sz="4" w:space="0" w:color="000000"/>
              <w:right w:val="single" w:sz="4" w:space="0" w:color="000000"/>
            </w:tcBorders>
            <w:vAlign w:val="center"/>
          </w:tcPr>
          <w:p w:rsidR="0082437B" w:rsidRDefault="0082437B">
            <w:pPr>
              <w:jc w:val="center"/>
              <w:rPr>
                <w:rFonts w:ascii="宋体" w:cs="宋体"/>
                <w:b/>
                <w:bCs/>
                <w:color w:val="000000"/>
                <w:sz w:val="20"/>
                <w:szCs w:val="20"/>
              </w:rPr>
            </w:pPr>
          </w:p>
        </w:tc>
      </w:tr>
      <w:tr w:rsidR="0082437B">
        <w:trPr>
          <w:trHeight w:val="555"/>
        </w:trPr>
        <w:tc>
          <w:tcPr>
            <w:tcW w:w="3000"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20"/>
                <w:szCs w:val="20"/>
              </w:rPr>
            </w:pPr>
          </w:p>
        </w:tc>
        <w:tc>
          <w:tcPr>
            <w:tcW w:w="729" w:type="dxa"/>
            <w:vMerge/>
            <w:tcBorders>
              <w:top w:val="single" w:sz="4" w:space="0" w:color="000000"/>
              <w:bottom w:val="single" w:sz="4" w:space="0" w:color="000000"/>
              <w:right w:val="single" w:sz="4" w:space="0" w:color="000000"/>
            </w:tcBorders>
            <w:vAlign w:val="center"/>
          </w:tcPr>
          <w:p w:rsidR="0082437B" w:rsidRDefault="0082437B">
            <w:pPr>
              <w:jc w:val="center"/>
              <w:rPr>
                <w:rFonts w:ascii="仿宋" w:eastAsia="仿宋" w:hAnsi="仿宋" w:cs="仿宋"/>
                <w:b/>
                <w:bCs/>
                <w:color w:val="000000"/>
                <w:sz w:val="20"/>
                <w:szCs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小计</w:t>
            </w:r>
          </w:p>
        </w:tc>
        <w:tc>
          <w:tcPr>
            <w:tcW w:w="71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公务用车购置费</w:t>
            </w:r>
          </w:p>
        </w:tc>
        <w:tc>
          <w:tcPr>
            <w:tcW w:w="87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公务用车运行费</w:t>
            </w:r>
          </w:p>
        </w:tc>
        <w:tc>
          <w:tcPr>
            <w:tcW w:w="2260" w:type="dxa"/>
            <w:vMerge/>
            <w:tcBorders>
              <w:top w:val="single" w:sz="4" w:space="0" w:color="000000"/>
              <w:bottom w:val="single" w:sz="4" w:space="0" w:color="000000"/>
              <w:right w:val="single" w:sz="4" w:space="0" w:color="000000"/>
            </w:tcBorders>
            <w:vAlign w:val="center"/>
          </w:tcPr>
          <w:p w:rsidR="0082437B" w:rsidRDefault="0082437B">
            <w:pPr>
              <w:jc w:val="center"/>
              <w:rPr>
                <w:rFonts w:ascii="宋体" w:cs="宋体"/>
                <w:b/>
                <w:bCs/>
                <w:color w:val="000000"/>
                <w:sz w:val="20"/>
                <w:szCs w:val="20"/>
              </w:rPr>
            </w:pPr>
          </w:p>
        </w:tc>
      </w:tr>
      <w:tr w:rsidR="0082437B">
        <w:trPr>
          <w:trHeight w:val="375"/>
        </w:trPr>
        <w:tc>
          <w:tcPr>
            <w:tcW w:w="3000" w:type="dxa"/>
            <w:tcBorders>
              <w:top w:val="single" w:sz="4" w:space="0" w:color="000000"/>
              <w:left w:val="single" w:sz="4" w:space="0" w:color="000000"/>
              <w:right w:val="single" w:sz="4" w:space="0" w:color="000000"/>
            </w:tcBorders>
            <w:shd w:val="clear" w:color="auto" w:fill="FFFFFF"/>
            <w:vAlign w:val="center"/>
          </w:tcPr>
          <w:p w:rsidR="0082437B" w:rsidRDefault="008A0E04">
            <w:pPr>
              <w:widowControl/>
              <w:jc w:val="center"/>
              <w:textAlignment w:val="center"/>
              <w:rPr>
                <w:rFonts w:ascii="Times New Roman" w:hAnsi="Times New Roman" w:cs="Times New Roman"/>
                <w:color w:val="000000"/>
                <w:sz w:val="18"/>
                <w:szCs w:val="18"/>
              </w:rPr>
            </w:pPr>
            <w:r>
              <w:rPr>
                <w:rFonts w:ascii="宋体" w:hAnsi="宋体" w:cs="宋体" w:hint="eastAsia"/>
                <w:color w:val="000000"/>
                <w:kern w:val="0"/>
                <w:sz w:val="18"/>
                <w:szCs w:val="18"/>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729" w:type="dxa"/>
            <w:tcBorders>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778" w:type="dxa"/>
            <w:tcBorders>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71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871" w:type="dxa"/>
            <w:tcBorders>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6</w:t>
            </w:r>
          </w:p>
        </w:tc>
      </w:tr>
      <w:tr w:rsidR="0082437B">
        <w:trPr>
          <w:trHeight w:val="435"/>
        </w:trPr>
        <w:tc>
          <w:tcPr>
            <w:tcW w:w="3000" w:type="dxa"/>
            <w:tcBorders>
              <w:top w:val="single" w:sz="4" w:space="0" w:color="000000"/>
              <w:left w:val="single" w:sz="4" w:space="0" w:color="000000"/>
              <w:bottom w:val="single" w:sz="4" w:space="0" w:color="000000"/>
              <w:right w:val="single" w:sz="4" w:space="0" w:color="000000"/>
            </w:tcBorders>
            <w:vAlign w:val="center"/>
          </w:tcPr>
          <w:p w:rsidR="0082437B" w:rsidRDefault="0082437B">
            <w:pPr>
              <w:jc w:val="left"/>
              <w:rPr>
                <w:rFonts w:asci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 xml:space="preserve">134.00 </w:t>
            </w:r>
          </w:p>
        </w:tc>
        <w:tc>
          <w:tcPr>
            <w:tcW w:w="729"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color w:val="000000"/>
                <w:sz w:val="18"/>
                <w:szCs w:val="18"/>
              </w:rPr>
            </w:pPr>
            <w:r>
              <w:rPr>
                <w:rFonts w:ascii="宋体" w:cs="宋体" w:hint="eastAsia"/>
                <w:color w:val="000000"/>
                <w:sz w:val="18"/>
                <w:szCs w:val="18"/>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128.00</w:t>
            </w:r>
          </w:p>
        </w:tc>
        <w:tc>
          <w:tcPr>
            <w:tcW w:w="714"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color w:val="000000"/>
                <w:sz w:val="18"/>
                <w:szCs w:val="18"/>
              </w:rPr>
            </w:pPr>
            <w:r>
              <w:rPr>
                <w:rFonts w:ascii="宋体" w:cs="宋体" w:hint="eastAsia"/>
                <w:color w:val="000000"/>
                <w:sz w:val="18"/>
                <w:szCs w:val="18"/>
              </w:rPr>
              <w:t>0</w:t>
            </w:r>
          </w:p>
        </w:tc>
        <w:tc>
          <w:tcPr>
            <w:tcW w:w="87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128.00</w:t>
            </w:r>
          </w:p>
        </w:tc>
        <w:tc>
          <w:tcPr>
            <w:tcW w:w="226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6.00</w:t>
            </w:r>
          </w:p>
        </w:tc>
      </w:tr>
      <w:tr w:rsidR="0082437B">
        <w:trPr>
          <w:trHeight w:val="435"/>
        </w:trPr>
        <w:tc>
          <w:tcPr>
            <w:tcW w:w="300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r>
              <w:rPr>
                <w:rFonts w:ascii="仿宋" w:eastAsia="仿宋" w:hAnsi="仿宋" w:cs="仿宋"/>
                <w:color w:val="000000"/>
                <w:kern w:val="0"/>
                <w:sz w:val="18"/>
                <w:szCs w:val="18"/>
              </w:rPr>
              <w:t>023</w:t>
            </w:r>
            <w:r>
              <w:rPr>
                <w:rFonts w:ascii="仿宋" w:eastAsia="仿宋" w:hAnsi="仿宋" w:cs="仿宋" w:hint="eastAsia"/>
                <w:color w:val="000000"/>
                <w:kern w:val="0"/>
                <w:sz w:val="18"/>
                <w:szCs w:val="18"/>
              </w:rPr>
              <w:t>】自治区统计局</w:t>
            </w:r>
          </w:p>
        </w:tc>
        <w:tc>
          <w:tcPr>
            <w:tcW w:w="73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 xml:space="preserve">134.00 </w:t>
            </w:r>
          </w:p>
        </w:tc>
        <w:tc>
          <w:tcPr>
            <w:tcW w:w="729"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color w:val="000000"/>
                <w:sz w:val="18"/>
                <w:szCs w:val="18"/>
              </w:rPr>
            </w:pPr>
            <w:r>
              <w:rPr>
                <w:rFonts w:ascii="宋体" w:cs="宋体" w:hint="eastAsia"/>
                <w:color w:val="000000"/>
                <w:sz w:val="18"/>
                <w:szCs w:val="18"/>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128.00</w:t>
            </w:r>
          </w:p>
        </w:tc>
        <w:tc>
          <w:tcPr>
            <w:tcW w:w="714"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color w:val="000000"/>
                <w:sz w:val="18"/>
                <w:szCs w:val="18"/>
              </w:rPr>
            </w:pPr>
            <w:r>
              <w:rPr>
                <w:rFonts w:ascii="宋体" w:cs="宋体" w:hint="eastAsia"/>
                <w:color w:val="000000"/>
                <w:sz w:val="18"/>
                <w:szCs w:val="18"/>
              </w:rPr>
              <w:t>0</w:t>
            </w:r>
          </w:p>
        </w:tc>
        <w:tc>
          <w:tcPr>
            <w:tcW w:w="87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128.00</w:t>
            </w:r>
          </w:p>
        </w:tc>
        <w:tc>
          <w:tcPr>
            <w:tcW w:w="226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6.00</w:t>
            </w:r>
          </w:p>
        </w:tc>
      </w:tr>
      <w:tr w:rsidR="0082437B">
        <w:trPr>
          <w:trHeight w:val="435"/>
        </w:trPr>
        <w:tc>
          <w:tcPr>
            <w:tcW w:w="300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新疆维吾尔自治区统计局</w:t>
            </w:r>
          </w:p>
        </w:tc>
        <w:tc>
          <w:tcPr>
            <w:tcW w:w="73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right"/>
              <w:textAlignment w:val="center"/>
              <w:rPr>
                <w:rFonts w:ascii="宋体" w:cs="宋体"/>
                <w:color w:val="000000"/>
                <w:sz w:val="18"/>
                <w:szCs w:val="18"/>
              </w:rPr>
            </w:pPr>
            <w:r>
              <w:rPr>
                <w:rFonts w:ascii="宋体" w:hAnsi="宋体" w:cs="宋体"/>
                <w:color w:val="000000"/>
                <w:kern w:val="0"/>
                <w:sz w:val="18"/>
                <w:szCs w:val="18"/>
              </w:rPr>
              <w:t xml:space="preserve">134.00 </w:t>
            </w:r>
          </w:p>
        </w:tc>
        <w:tc>
          <w:tcPr>
            <w:tcW w:w="729"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color w:val="000000"/>
                <w:sz w:val="18"/>
                <w:szCs w:val="18"/>
              </w:rPr>
            </w:pPr>
            <w:r>
              <w:rPr>
                <w:rFonts w:ascii="宋体" w:cs="宋体" w:hint="eastAsia"/>
                <w:color w:val="000000"/>
                <w:sz w:val="18"/>
                <w:szCs w:val="18"/>
              </w:rPr>
              <w:t>0</w:t>
            </w:r>
          </w:p>
        </w:tc>
        <w:tc>
          <w:tcPr>
            <w:tcW w:w="778" w:type="dxa"/>
            <w:vAlign w:val="bottom"/>
          </w:tcPr>
          <w:p w:rsidR="0082437B" w:rsidRDefault="008A0E04">
            <w:pPr>
              <w:widowControl/>
              <w:jc w:val="center"/>
              <w:textAlignment w:val="bottom"/>
              <w:rPr>
                <w:rFonts w:ascii="宋体" w:cs="宋体"/>
                <w:color w:val="000000"/>
                <w:sz w:val="18"/>
                <w:szCs w:val="18"/>
              </w:rPr>
            </w:pPr>
            <w:r>
              <w:rPr>
                <w:rFonts w:ascii="宋体" w:hAnsi="宋体" w:cs="宋体"/>
                <w:color w:val="000000"/>
                <w:kern w:val="0"/>
                <w:sz w:val="18"/>
                <w:szCs w:val="18"/>
              </w:rPr>
              <w:t>128.00</w:t>
            </w:r>
          </w:p>
        </w:tc>
        <w:tc>
          <w:tcPr>
            <w:tcW w:w="714"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color w:val="000000"/>
                <w:sz w:val="18"/>
                <w:szCs w:val="18"/>
              </w:rPr>
            </w:pPr>
            <w:r>
              <w:rPr>
                <w:rFonts w:ascii="宋体" w:cs="宋体" w:hint="eastAsia"/>
                <w:color w:val="000000"/>
                <w:sz w:val="18"/>
                <w:szCs w:val="18"/>
              </w:rPr>
              <w:t>0</w:t>
            </w:r>
          </w:p>
        </w:tc>
        <w:tc>
          <w:tcPr>
            <w:tcW w:w="87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128.00</w:t>
            </w:r>
          </w:p>
        </w:tc>
        <w:tc>
          <w:tcPr>
            <w:tcW w:w="226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6.00</w:t>
            </w:r>
          </w:p>
        </w:tc>
      </w:tr>
      <w:tr w:rsidR="0082437B">
        <w:trPr>
          <w:trHeight w:val="435"/>
        </w:trPr>
        <w:tc>
          <w:tcPr>
            <w:tcW w:w="300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新疆维吾尔自治区统计局机关服务中心</w:t>
            </w:r>
          </w:p>
        </w:tc>
        <w:tc>
          <w:tcPr>
            <w:tcW w:w="735"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sz w:val="18"/>
                <w:szCs w:val="18"/>
              </w:rPr>
            </w:pPr>
            <w:r>
              <w:rPr>
                <w:rFonts w:ascii="宋体" w:cs="宋体" w:hint="eastAsia"/>
                <w:sz w:val="18"/>
                <w:szCs w:val="18"/>
              </w:rPr>
              <w:t>0</w:t>
            </w:r>
          </w:p>
        </w:tc>
        <w:tc>
          <w:tcPr>
            <w:tcW w:w="729"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sz w:val="18"/>
                <w:szCs w:val="18"/>
              </w:rPr>
            </w:pPr>
            <w:r>
              <w:rPr>
                <w:rFonts w:ascii="宋体" w:cs="宋体" w:hint="eastAsia"/>
                <w:sz w:val="18"/>
                <w:szCs w:val="18"/>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sz w:val="18"/>
                <w:szCs w:val="18"/>
              </w:rPr>
            </w:pPr>
            <w:r>
              <w:rPr>
                <w:rFonts w:ascii="宋体" w:cs="宋体" w:hint="eastAsia"/>
                <w:sz w:val="18"/>
                <w:szCs w:val="18"/>
              </w:rPr>
              <w:t>0</w:t>
            </w:r>
          </w:p>
        </w:tc>
        <w:tc>
          <w:tcPr>
            <w:tcW w:w="714"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sz w:val="18"/>
                <w:szCs w:val="18"/>
              </w:rPr>
            </w:pPr>
            <w:r>
              <w:rPr>
                <w:rFonts w:ascii="宋体" w:cs="宋体" w:hint="eastAsia"/>
                <w:sz w:val="18"/>
                <w:szCs w:val="18"/>
              </w:rPr>
              <w:t>0</w:t>
            </w:r>
          </w:p>
        </w:tc>
        <w:tc>
          <w:tcPr>
            <w:tcW w:w="871"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sz w:val="18"/>
                <w:szCs w:val="18"/>
              </w:rPr>
            </w:pPr>
            <w:r>
              <w:rPr>
                <w:rFonts w:ascii="宋体" w:cs="宋体" w:hint="eastAsia"/>
                <w:sz w:val="18"/>
                <w:szCs w:val="18"/>
              </w:rPr>
              <w:t>0</w:t>
            </w:r>
          </w:p>
        </w:tc>
        <w:tc>
          <w:tcPr>
            <w:tcW w:w="2260"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sz w:val="18"/>
                <w:szCs w:val="18"/>
              </w:rPr>
            </w:pPr>
            <w:r>
              <w:rPr>
                <w:rFonts w:ascii="宋体" w:cs="宋体" w:hint="eastAsia"/>
                <w:sz w:val="18"/>
                <w:szCs w:val="18"/>
              </w:rPr>
              <w:t>0</w:t>
            </w:r>
          </w:p>
        </w:tc>
      </w:tr>
      <w:tr w:rsidR="0082437B">
        <w:trPr>
          <w:trHeight w:val="435"/>
        </w:trPr>
        <w:tc>
          <w:tcPr>
            <w:tcW w:w="300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新疆维吾尔自治区统计监测分局</w:t>
            </w:r>
          </w:p>
        </w:tc>
        <w:tc>
          <w:tcPr>
            <w:tcW w:w="735"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sz w:val="18"/>
                <w:szCs w:val="18"/>
              </w:rPr>
            </w:pPr>
            <w:r>
              <w:rPr>
                <w:rFonts w:ascii="宋体" w:cs="宋体" w:hint="eastAsia"/>
                <w:sz w:val="18"/>
                <w:szCs w:val="18"/>
              </w:rPr>
              <w:t>0</w:t>
            </w:r>
          </w:p>
        </w:tc>
        <w:tc>
          <w:tcPr>
            <w:tcW w:w="729"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sz w:val="18"/>
                <w:szCs w:val="18"/>
              </w:rPr>
            </w:pPr>
            <w:r>
              <w:rPr>
                <w:rFonts w:ascii="宋体" w:cs="宋体" w:hint="eastAsia"/>
                <w:sz w:val="18"/>
                <w:szCs w:val="18"/>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sz w:val="18"/>
                <w:szCs w:val="18"/>
              </w:rPr>
            </w:pPr>
            <w:r>
              <w:rPr>
                <w:rFonts w:ascii="宋体" w:cs="宋体" w:hint="eastAsia"/>
                <w:sz w:val="18"/>
                <w:szCs w:val="18"/>
              </w:rPr>
              <w:t>0</w:t>
            </w:r>
          </w:p>
        </w:tc>
        <w:tc>
          <w:tcPr>
            <w:tcW w:w="714"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sz w:val="18"/>
                <w:szCs w:val="18"/>
              </w:rPr>
            </w:pPr>
            <w:r>
              <w:rPr>
                <w:rFonts w:ascii="宋体" w:cs="宋体" w:hint="eastAsia"/>
                <w:sz w:val="18"/>
                <w:szCs w:val="18"/>
              </w:rPr>
              <w:t>0</w:t>
            </w:r>
          </w:p>
        </w:tc>
        <w:tc>
          <w:tcPr>
            <w:tcW w:w="871"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sz w:val="18"/>
                <w:szCs w:val="18"/>
              </w:rPr>
            </w:pPr>
            <w:r>
              <w:rPr>
                <w:rFonts w:ascii="宋体" w:cs="宋体" w:hint="eastAsia"/>
                <w:sz w:val="18"/>
                <w:szCs w:val="18"/>
              </w:rPr>
              <w:t>0</w:t>
            </w:r>
          </w:p>
        </w:tc>
        <w:tc>
          <w:tcPr>
            <w:tcW w:w="2260" w:type="dxa"/>
            <w:tcBorders>
              <w:top w:val="single" w:sz="4" w:space="0" w:color="000000"/>
              <w:left w:val="single" w:sz="4" w:space="0" w:color="000000"/>
              <w:bottom w:val="single" w:sz="4" w:space="0" w:color="000000"/>
              <w:right w:val="single" w:sz="4" w:space="0" w:color="000000"/>
            </w:tcBorders>
            <w:vAlign w:val="center"/>
          </w:tcPr>
          <w:p w:rsidR="0082437B" w:rsidRDefault="008A0E04">
            <w:pPr>
              <w:jc w:val="center"/>
              <w:rPr>
                <w:rFonts w:ascii="宋体" w:cs="宋体"/>
                <w:sz w:val="18"/>
                <w:szCs w:val="18"/>
              </w:rPr>
            </w:pPr>
            <w:r>
              <w:rPr>
                <w:rFonts w:ascii="宋体" w:cs="宋体" w:hint="eastAsia"/>
                <w:sz w:val="18"/>
                <w:szCs w:val="18"/>
              </w:rPr>
              <w:t>0</w:t>
            </w:r>
          </w:p>
        </w:tc>
      </w:tr>
    </w:tbl>
    <w:p w:rsidR="0082437B" w:rsidRDefault="0082437B">
      <w:pPr>
        <w:widowControl/>
        <w:jc w:val="left"/>
        <w:outlineLvl w:val="1"/>
        <w:rPr>
          <w:rFonts w:ascii="仿宋_GB2312" w:eastAsia="仿宋_GB2312" w:hAnsi="宋体"/>
          <w:kern w:val="0"/>
          <w:sz w:val="24"/>
        </w:rPr>
      </w:pPr>
    </w:p>
    <w:p w:rsidR="0082437B" w:rsidRDefault="0082437B">
      <w:pPr>
        <w:widowControl/>
        <w:jc w:val="left"/>
        <w:outlineLvl w:val="1"/>
        <w:rPr>
          <w:rFonts w:ascii="仿宋_GB2312" w:eastAsia="仿宋_GB2312" w:hAnsi="宋体"/>
          <w:kern w:val="0"/>
          <w:sz w:val="24"/>
        </w:rPr>
      </w:pPr>
    </w:p>
    <w:p w:rsidR="0082437B" w:rsidRDefault="0082437B">
      <w:pPr>
        <w:widowControl/>
        <w:jc w:val="left"/>
        <w:outlineLvl w:val="1"/>
        <w:rPr>
          <w:rFonts w:ascii="仿宋_GB2312" w:eastAsia="仿宋_GB2312" w:hAnsi="宋体"/>
          <w:kern w:val="0"/>
          <w:sz w:val="24"/>
        </w:rPr>
      </w:pPr>
    </w:p>
    <w:p w:rsidR="0082437B" w:rsidRDefault="0082437B">
      <w:pPr>
        <w:widowControl/>
        <w:jc w:val="left"/>
        <w:outlineLvl w:val="1"/>
        <w:rPr>
          <w:rFonts w:ascii="仿宋_GB2312" w:eastAsia="仿宋_GB2312" w:hAnsi="宋体"/>
          <w:kern w:val="0"/>
          <w:sz w:val="24"/>
        </w:rPr>
      </w:pPr>
    </w:p>
    <w:p w:rsidR="0082437B" w:rsidRDefault="0082437B">
      <w:pPr>
        <w:widowControl/>
        <w:jc w:val="left"/>
        <w:outlineLvl w:val="1"/>
        <w:rPr>
          <w:rFonts w:ascii="仿宋_GB2312" w:eastAsia="仿宋_GB2312" w:hAnsi="宋体"/>
          <w:kern w:val="0"/>
          <w:sz w:val="24"/>
        </w:rPr>
      </w:pPr>
    </w:p>
    <w:p w:rsidR="0082437B" w:rsidRDefault="0082437B">
      <w:pPr>
        <w:widowControl/>
        <w:jc w:val="left"/>
        <w:outlineLvl w:val="1"/>
        <w:rPr>
          <w:rFonts w:ascii="仿宋_GB2312" w:eastAsia="仿宋_GB2312" w:hAnsi="宋体"/>
          <w:kern w:val="0"/>
          <w:sz w:val="24"/>
        </w:rPr>
      </w:pPr>
    </w:p>
    <w:p w:rsidR="0082437B" w:rsidRDefault="0082437B">
      <w:pPr>
        <w:widowControl/>
        <w:jc w:val="left"/>
        <w:outlineLvl w:val="1"/>
        <w:rPr>
          <w:rFonts w:ascii="仿宋_GB2312" w:eastAsia="仿宋_GB2312" w:hAnsi="宋体"/>
          <w:kern w:val="0"/>
          <w:sz w:val="24"/>
        </w:rPr>
      </w:pPr>
    </w:p>
    <w:p w:rsidR="0082437B" w:rsidRDefault="0082437B">
      <w:pPr>
        <w:widowControl/>
        <w:jc w:val="left"/>
        <w:outlineLvl w:val="1"/>
        <w:rPr>
          <w:rFonts w:ascii="仿宋_GB2312" w:eastAsia="仿宋_GB2312" w:hAnsi="宋体"/>
          <w:kern w:val="0"/>
          <w:sz w:val="24"/>
        </w:rPr>
      </w:pPr>
    </w:p>
    <w:p w:rsidR="0082437B" w:rsidRDefault="0082437B">
      <w:pPr>
        <w:widowControl/>
        <w:jc w:val="left"/>
        <w:outlineLvl w:val="1"/>
        <w:rPr>
          <w:rFonts w:ascii="仿宋_GB2312" w:eastAsia="仿宋_GB2312" w:hAnsi="宋体"/>
          <w:kern w:val="0"/>
          <w:sz w:val="24"/>
        </w:rPr>
      </w:pPr>
    </w:p>
    <w:p w:rsidR="0082437B" w:rsidRDefault="0082437B">
      <w:pPr>
        <w:widowControl/>
        <w:jc w:val="left"/>
        <w:outlineLvl w:val="1"/>
        <w:rPr>
          <w:rFonts w:ascii="仿宋_GB2312" w:eastAsia="仿宋_GB2312" w:hAnsi="宋体"/>
          <w:kern w:val="0"/>
          <w:sz w:val="24"/>
        </w:rPr>
      </w:pPr>
    </w:p>
    <w:p w:rsidR="0082437B" w:rsidRDefault="0082437B">
      <w:pPr>
        <w:widowControl/>
        <w:jc w:val="left"/>
        <w:outlineLvl w:val="1"/>
        <w:rPr>
          <w:rFonts w:ascii="仿宋_GB2312" w:eastAsia="仿宋_GB2312" w:hAnsi="宋体"/>
          <w:kern w:val="0"/>
          <w:sz w:val="24"/>
        </w:rPr>
      </w:pPr>
    </w:p>
    <w:p w:rsidR="0082437B" w:rsidRDefault="0082437B">
      <w:pPr>
        <w:widowControl/>
        <w:jc w:val="left"/>
        <w:outlineLvl w:val="1"/>
        <w:rPr>
          <w:rFonts w:ascii="仿宋_GB2312" w:eastAsia="仿宋_GB2312" w:hAnsi="宋体"/>
          <w:kern w:val="0"/>
          <w:sz w:val="24"/>
        </w:rPr>
      </w:pPr>
    </w:p>
    <w:p w:rsidR="0082437B" w:rsidRDefault="0082437B">
      <w:pPr>
        <w:widowControl/>
        <w:jc w:val="left"/>
        <w:outlineLvl w:val="1"/>
        <w:rPr>
          <w:rFonts w:ascii="仿宋_GB2312" w:eastAsia="仿宋_GB2312" w:hAnsi="宋体"/>
          <w:kern w:val="0"/>
          <w:sz w:val="24"/>
        </w:rPr>
      </w:pPr>
    </w:p>
    <w:p w:rsidR="0082437B" w:rsidRDefault="0082437B">
      <w:pPr>
        <w:widowControl/>
        <w:spacing w:line="375" w:lineRule="atLeast"/>
        <w:rPr>
          <w:rFonts w:ascii="宋体" w:cs="宋体"/>
          <w:b/>
          <w:bCs/>
          <w:kern w:val="0"/>
          <w:sz w:val="28"/>
          <w:szCs w:val="28"/>
        </w:rPr>
      </w:pPr>
    </w:p>
    <w:p w:rsidR="0082437B" w:rsidRDefault="0082437B">
      <w:pPr>
        <w:widowControl/>
        <w:spacing w:line="375" w:lineRule="atLeast"/>
        <w:rPr>
          <w:rFonts w:ascii="宋体" w:cs="宋体"/>
          <w:b/>
          <w:bCs/>
          <w:kern w:val="0"/>
          <w:sz w:val="28"/>
          <w:szCs w:val="28"/>
        </w:rPr>
      </w:pPr>
    </w:p>
    <w:p w:rsidR="0082437B" w:rsidRDefault="0082437B">
      <w:pPr>
        <w:widowControl/>
        <w:spacing w:line="375" w:lineRule="atLeast"/>
        <w:rPr>
          <w:rFonts w:ascii="宋体" w:cs="宋体"/>
          <w:b/>
          <w:bCs/>
          <w:kern w:val="0"/>
          <w:sz w:val="28"/>
          <w:szCs w:val="28"/>
        </w:rPr>
      </w:pPr>
    </w:p>
    <w:p w:rsidR="0082437B" w:rsidRDefault="0082437B">
      <w:pPr>
        <w:widowControl/>
        <w:spacing w:line="375" w:lineRule="atLeast"/>
        <w:rPr>
          <w:rFonts w:ascii="宋体" w:cs="宋体"/>
          <w:b/>
          <w:bCs/>
          <w:kern w:val="0"/>
          <w:sz w:val="28"/>
          <w:szCs w:val="28"/>
        </w:rPr>
      </w:pPr>
    </w:p>
    <w:p w:rsidR="0082437B" w:rsidRDefault="008A0E0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表九：</w:t>
      </w:r>
    </w:p>
    <w:p w:rsidR="0082437B" w:rsidRDefault="008A0E0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82437B" w:rsidRDefault="008A0E04">
      <w:pPr>
        <w:widowControl/>
        <w:outlineLvl w:val="1"/>
        <w:rPr>
          <w:rFonts w:ascii="仿宋_GB2312" w:eastAsia="仿宋_GB2312" w:hAnsi="宋体"/>
          <w:kern w:val="0"/>
          <w:sz w:val="24"/>
        </w:rPr>
      </w:pPr>
      <w:r>
        <w:rPr>
          <w:rFonts w:ascii="仿宋_GB2312" w:eastAsia="仿宋_GB2312" w:hAnsi="宋体" w:hint="eastAsia"/>
          <w:kern w:val="0"/>
          <w:sz w:val="24"/>
        </w:rPr>
        <w:t>编制单位：新疆维吾尔自治区统计局单位：万元</w:t>
      </w:r>
    </w:p>
    <w:tbl>
      <w:tblPr>
        <w:tblW w:w="8356" w:type="dxa"/>
        <w:tblInd w:w="91" w:type="dxa"/>
        <w:tblLayout w:type="fixed"/>
        <w:tblLook w:val="04A0"/>
      </w:tblPr>
      <w:tblGrid>
        <w:gridCol w:w="577"/>
        <w:gridCol w:w="542"/>
        <w:gridCol w:w="543"/>
        <w:gridCol w:w="3636"/>
        <w:gridCol w:w="698"/>
        <w:gridCol w:w="1180"/>
        <w:gridCol w:w="1180"/>
      </w:tblGrid>
      <w:tr w:rsidR="0082437B">
        <w:trPr>
          <w:trHeight w:hRule="exact" w:val="340"/>
        </w:trPr>
        <w:tc>
          <w:tcPr>
            <w:tcW w:w="5298" w:type="dxa"/>
            <w:gridSpan w:val="4"/>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w:t>
            </w:r>
          </w:p>
        </w:tc>
        <w:tc>
          <w:tcPr>
            <w:tcW w:w="3058" w:type="dxa"/>
            <w:gridSpan w:val="3"/>
            <w:tcBorders>
              <w:top w:val="single" w:sz="4" w:space="0" w:color="auto"/>
              <w:left w:val="nil"/>
              <w:bottom w:val="single" w:sz="4" w:space="0" w:color="auto"/>
              <w:right w:val="single" w:sz="4" w:space="0" w:color="auto"/>
            </w:tcBorders>
            <w:vAlign w:val="center"/>
          </w:tcPr>
          <w:p w:rsidR="0082437B" w:rsidRDefault="008A0E0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82437B">
        <w:trPr>
          <w:trHeight w:hRule="exact" w:val="340"/>
        </w:trPr>
        <w:tc>
          <w:tcPr>
            <w:tcW w:w="1662" w:type="dxa"/>
            <w:gridSpan w:val="3"/>
            <w:tcBorders>
              <w:top w:val="single" w:sz="4" w:space="0" w:color="auto"/>
              <w:left w:val="single" w:sz="4" w:space="0" w:color="auto"/>
              <w:bottom w:val="single" w:sz="4" w:space="0" w:color="auto"/>
              <w:right w:val="single" w:sz="4" w:space="0" w:color="auto"/>
            </w:tcBorders>
            <w:vAlign w:val="center"/>
          </w:tcPr>
          <w:p w:rsidR="0082437B" w:rsidRDefault="008A0E0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3636"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698"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180"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180" w:type="dxa"/>
            <w:vMerge w:val="restart"/>
            <w:tcBorders>
              <w:top w:val="nil"/>
              <w:left w:val="single" w:sz="4" w:space="0" w:color="auto"/>
              <w:bottom w:val="single" w:sz="4" w:space="0" w:color="000000"/>
              <w:right w:val="single" w:sz="4" w:space="0" w:color="auto"/>
            </w:tcBorders>
            <w:vAlign w:val="center"/>
          </w:tcPr>
          <w:p w:rsidR="0082437B" w:rsidRDefault="008A0E0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82437B">
        <w:trPr>
          <w:trHeight w:hRule="exact" w:val="340"/>
        </w:trPr>
        <w:tc>
          <w:tcPr>
            <w:tcW w:w="577" w:type="dxa"/>
            <w:tcBorders>
              <w:top w:val="nil"/>
              <w:left w:val="single" w:sz="4" w:space="0" w:color="auto"/>
              <w:bottom w:val="single" w:sz="4" w:space="0" w:color="auto"/>
              <w:right w:val="single" w:sz="4" w:space="0" w:color="auto"/>
            </w:tcBorders>
            <w:noWrap/>
            <w:vAlign w:val="center"/>
          </w:tcPr>
          <w:p w:rsidR="0082437B" w:rsidRDefault="008A0E0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542" w:type="dxa"/>
            <w:tcBorders>
              <w:top w:val="nil"/>
              <w:left w:val="nil"/>
              <w:bottom w:val="single" w:sz="4" w:space="0" w:color="auto"/>
              <w:right w:val="single" w:sz="4" w:space="0" w:color="auto"/>
            </w:tcBorders>
            <w:noWrap/>
            <w:vAlign w:val="center"/>
          </w:tcPr>
          <w:p w:rsidR="0082437B" w:rsidRDefault="008A0E0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543" w:type="dxa"/>
            <w:tcBorders>
              <w:top w:val="nil"/>
              <w:left w:val="nil"/>
              <w:bottom w:val="single" w:sz="4" w:space="0" w:color="auto"/>
              <w:right w:val="single" w:sz="4" w:space="0" w:color="auto"/>
            </w:tcBorders>
            <w:vAlign w:val="center"/>
          </w:tcPr>
          <w:p w:rsidR="0082437B" w:rsidRDefault="008A0E0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3636"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仿宋_GB2312" w:eastAsia="仿宋_GB2312" w:hAnsi="宋体" w:cs="宋体"/>
                <w:b/>
                <w:bCs/>
                <w:color w:val="000000"/>
                <w:kern w:val="0"/>
                <w:sz w:val="24"/>
              </w:rPr>
            </w:pPr>
          </w:p>
        </w:tc>
        <w:tc>
          <w:tcPr>
            <w:tcW w:w="698"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仿宋_GB2312" w:eastAsia="仿宋_GB2312" w:hAnsi="宋体" w:cs="宋体"/>
                <w:b/>
                <w:bCs/>
                <w:color w:val="000000"/>
                <w:kern w:val="0"/>
                <w:sz w:val="24"/>
              </w:rPr>
            </w:pPr>
          </w:p>
        </w:tc>
        <w:tc>
          <w:tcPr>
            <w:tcW w:w="1180"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仿宋_GB2312" w:eastAsia="仿宋_GB2312" w:hAnsi="宋体" w:cs="宋体"/>
                <w:b/>
                <w:bCs/>
                <w:color w:val="000000"/>
                <w:kern w:val="0"/>
                <w:sz w:val="24"/>
              </w:rPr>
            </w:pPr>
          </w:p>
        </w:tc>
        <w:tc>
          <w:tcPr>
            <w:tcW w:w="1180" w:type="dxa"/>
            <w:vMerge/>
            <w:tcBorders>
              <w:top w:val="nil"/>
              <w:left w:val="single" w:sz="4" w:space="0" w:color="auto"/>
              <w:bottom w:val="single" w:sz="4" w:space="0" w:color="000000"/>
              <w:right w:val="single" w:sz="4" w:space="0" w:color="auto"/>
            </w:tcBorders>
            <w:vAlign w:val="center"/>
          </w:tcPr>
          <w:p w:rsidR="0082437B" w:rsidRDefault="0082437B">
            <w:pPr>
              <w:widowControl/>
              <w:jc w:val="left"/>
              <w:rPr>
                <w:rFonts w:ascii="仿宋_GB2312" w:eastAsia="仿宋_GB2312" w:hAnsi="宋体" w:cs="宋体"/>
                <w:b/>
                <w:bCs/>
                <w:color w:val="000000"/>
                <w:kern w:val="0"/>
                <w:sz w:val="24"/>
              </w:rPr>
            </w:pPr>
          </w:p>
        </w:tc>
      </w:tr>
      <w:tr w:rsidR="0082437B">
        <w:trPr>
          <w:trHeight w:hRule="exact" w:val="340"/>
        </w:trPr>
        <w:tc>
          <w:tcPr>
            <w:tcW w:w="577" w:type="dxa"/>
            <w:tcBorders>
              <w:top w:val="nil"/>
              <w:left w:val="single" w:sz="4" w:space="0" w:color="auto"/>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2" w:type="dxa"/>
            <w:tcBorders>
              <w:top w:val="nil"/>
              <w:left w:val="nil"/>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3" w:type="dxa"/>
            <w:tcBorders>
              <w:top w:val="nil"/>
              <w:left w:val="nil"/>
              <w:bottom w:val="single" w:sz="4" w:space="0" w:color="auto"/>
              <w:right w:val="single" w:sz="4" w:space="0" w:color="auto"/>
            </w:tcBorders>
            <w:vAlign w:val="center"/>
          </w:tcPr>
          <w:p w:rsidR="0082437B" w:rsidRDefault="0082437B">
            <w:pPr>
              <w:jc w:val="right"/>
              <w:rPr>
                <w:rFonts w:ascii="仿宋_GB2312" w:eastAsia="仿宋_GB2312" w:hAnsi="宋体" w:cs="宋体"/>
                <w:color w:val="000000"/>
                <w:kern w:val="0"/>
                <w:sz w:val="24"/>
              </w:rPr>
            </w:pPr>
          </w:p>
        </w:tc>
        <w:tc>
          <w:tcPr>
            <w:tcW w:w="3636" w:type="dxa"/>
            <w:tcBorders>
              <w:top w:val="nil"/>
              <w:left w:val="nil"/>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82437B">
        <w:trPr>
          <w:trHeight w:hRule="exact" w:val="340"/>
        </w:trPr>
        <w:tc>
          <w:tcPr>
            <w:tcW w:w="577" w:type="dxa"/>
            <w:tcBorders>
              <w:top w:val="nil"/>
              <w:left w:val="single" w:sz="4" w:space="0" w:color="auto"/>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2" w:type="dxa"/>
            <w:tcBorders>
              <w:top w:val="nil"/>
              <w:left w:val="nil"/>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3" w:type="dxa"/>
            <w:tcBorders>
              <w:top w:val="nil"/>
              <w:left w:val="nil"/>
              <w:bottom w:val="single" w:sz="4" w:space="0" w:color="auto"/>
              <w:right w:val="single" w:sz="4" w:space="0" w:color="auto"/>
            </w:tcBorders>
            <w:vAlign w:val="center"/>
          </w:tcPr>
          <w:p w:rsidR="0082437B" w:rsidRDefault="0082437B">
            <w:pPr>
              <w:jc w:val="right"/>
              <w:rPr>
                <w:rFonts w:ascii="仿宋_GB2312" w:eastAsia="仿宋_GB2312" w:hAnsi="宋体" w:cs="宋体"/>
                <w:color w:val="000000"/>
                <w:kern w:val="0"/>
                <w:sz w:val="24"/>
              </w:rPr>
            </w:pPr>
          </w:p>
        </w:tc>
        <w:tc>
          <w:tcPr>
            <w:tcW w:w="3636" w:type="dxa"/>
            <w:tcBorders>
              <w:top w:val="nil"/>
              <w:left w:val="nil"/>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82437B">
        <w:trPr>
          <w:trHeight w:hRule="exact" w:val="340"/>
        </w:trPr>
        <w:tc>
          <w:tcPr>
            <w:tcW w:w="577" w:type="dxa"/>
            <w:tcBorders>
              <w:top w:val="nil"/>
              <w:left w:val="single" w:sz="4" w:space="0" w:color="auto"/>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2" w:type="dxa"/>
            <w:tcBorders>
              <w:top w:val="nil"/>
              <w:left w:val="nil"/>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3" w:type="dxa"/>
            <w:tcBorders>
              <w:top w:val="nil"/>
              <w:left w:val="nil"/>
              <w:bottom w:val="single" w:sz="4" w:space="0" w:color="auto"/>
              <w:right w:val="single" w:sz="4" w:space="0" w:color="auto"/>
            </w:tcBorders>
            <w:vAlign w:val="center"/>
          </w:tcPr>
          <w:p w:rsidR="0082437B" w:rsidRDefault="0082437B">
            <w:pPr>
              <w:jc w:val="right"/>
              <w:rPr>
                <w:rFonts w:ascii="仿宋_GB2312" w:eastAsia="仿宋_GB2312" w:hAnsi="宋体" w:cs="宋体"/>
                <w:color w:val="000000"/>
                <w:kern w:val="0"/>
                <w:sz w:val="24"/>
              </w:rPr>
            </w:pPr>
          </w:p>
        </w:tc>
        <w:tc>
          <w:tcPr>
            <w:tcW w:w="3636" w:type="dxa"/>
            <w:tcBorders>
              <w:top w:val="nil"/>
              <w:left w:val="nil"/>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82437B">
        <w:trPr>
          <w:trHeight w:hRule="exact" w:val="340"/>
        </w:trPr>
        <w:tc>
          <w:tcPr>
            <w:tcW w:w="577" w:type="dxa"/>
            <w:tcBorders>
              <w:top w:val="nil"/>
              <w:left w:val="single" w:sz="4" w:space="0" w:color="auto"/>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2" w:type="dxa"/>
            <w:tcBorders>
              <w:top w:val="nil"/>
              <w:left w:val="nil"/>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3" w:type="dxa"/>
            <w:tcBorders>
              <w:top w:val="nil"/>
              <w:left w:val="nil"/>
              <w:bottom w:val="single" w:sz="4" w:space="0" w:color="auto"/>
              <w:right w:val="single" w:sz="4" w:space="0" w:color="auto"/>
            </w:tcBorders>
            <w:vAlign w:val="center"/>
          </w:tcPr>
          <w:p w:rsidR="0082437B" w:rsidRDefault="0082437B">
            <w:pPr>
              <w:jc w:val="right"/>
              <w:rPr>
                <w:rFonts w:ascii="仿宋_GB2312" w:eastAsia="仿宋_GB2312" w:hAnsi="宋体" w:cs="宋体"/>
                <w:color w:val="000000"/>
                <w:kern w:val="0"/>
                <w:sz w:val="24"/>
              </w:rPr>
            </w:pPr>
          </w:p>
        </w:tc>
        <w:tc>
          <w:tcPr>
            <w:tcW w:w="3636" w:type="dxa"/>
            <w:tcBorders>
              <w:top w:val="nil"/>
              <w:left w:val="nil"/>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82437B">
        <w:trPr>
          <w:trHeight w:hRule="exact" w:val="340"/>
        </w:trPr>
        <w:tc>
          <w:tcPr>
            <w:tcW w:w="577" w:type="dxa"/>
            <w:tcBorders>
              <w:top w:val="nil"/>
              <w:left w:val="single" w:sz="4" w:space="0" w:color="auto"/>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2" w:type="dxa"/>
            <w:tcBorders>
              <w:top w:val="nil"/>
              <w:left w:val="nil"/>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3" w:type="dxa"/>
            <w:tcBorders>
              <w:top w:val="nil"/>
              <w:left w:val="nil"/>
              <w:bottom w:val="single" w:sz="4" w:space="0" w:color="auto"/>
              <w:right w:val="single" w:sz="4" w:space="0" w:color="auto"/>
            </w:tcBorders>
            <w:vAlign w:val="center"/>
          </w:tcPr>
          <w:p w:rsidR="0082437B" w:rsidRDefault="0082437B">
            <w:pPr>
              <w:jc w:val="right"/>
              <w:rPr>
                <w:rFonts w:ascii="仿宋_GB2312" w:eastAsia="仿宋_GB2312" w:hAnsi="宋体" w:cs="宋体"/>
                <w:color w:val="000000"/>
                <w:kern w:val="0"/>
                <w:sz w:val="24"/>
              </w:rPr>
            </w:pPr>
          </w:p>
        </w:tc>
        <w:tc>
          <w:tcPr>
            <w:tcW w:w="3636" w:type="dxa"/>
            <w:tcBorders>
              <w:top w:val="nil"/>
              <w:left w:val="nil"/>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82437B">
        <w:trPr>
          <w:trHeight w:hRule="exact" w:val="340"/>
        </w:trPr>
        <w:tc>
          <w:tcPr>
            <w:tcW w:w="577" w:type="dxa"/>
            <w:tcBorders>
              <w:top w:val="nil"/>
              <w:left w:val="single" w:sz="4" w:space="0" w:color="auto"/>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2" w:type="dxa"/>
            <w:tcBorders>
              <w:top w:val="nil"/>
              <w:left w:val="nil"/>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3" w:type="dxa"/>
            <w:tcBorders>
              <w:top w:val="nil"/>
              <w:left w:val="nil"/>
              <w:bottom w:val="single" w:sz="4" w:space="0" w:color="auto"/>
              <w:right w:val="single" w:sz="4" w:space="0" w:color="auto"/>
            </w:tcBorders>
            <w:vAlign w:val="center"/>
          </w:tcPr>
          <w:p w:rsidR="0082437B" w:rsidRDefault="0082437B">
            <w:pPr>
              <w:jc w:val="right"/>
              <w:rPr>
                <w:rFonts w:ascii="仿宋_GB2312" w:eastAsia="仿宋_GB2312" w:hAnsi="宋体" w:cs="宋体"/>
                <w:color w:val="000000"/>
                <w:kern w:val="0"/>
                <w:sz w:val="24"/>
              </w:rPr>
            </w:pPr>
          </w:p>
        </w:tc>
        <w:tc>
          <w:tcPr>
            <w:tcW w:w="3636" w:type="dxa"/>
            <w:tcBorders>
              <w:top w:val="nil"/>
              <w:left w:val="nil"/>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82437B">
        <w:trPr>
          <w:trHeight w:hRule="exact" w:val="340"/>
        </w:trPr>
        <w:tc>
          <w:tcPr>
            <w:tcW w:w="577" w:type="dxa"/>
            <w:tcBorders>
              <w:top w:val="nil"/>
              <w:left w:val="single" w:sz="4" w:space="0" w:color="auto"/>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2" w:type="dxa"/>
            <w:tcBorders>
              <w:top w:val="nil"/>
              <w:left w:val="nil"/>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3" w:type="dxa"/>
            <w:tcBorders>
              <w:top w:val="nil"/>
              <w:left w:val="nil"/>
              <w:bottom w:val="single" w:sz="4" w:space="0" w:color="auto"/>
              <w:right w:val="single" w:sz="4" w:space="0" w:color="auto"/>
            </w:tcBorders>
            <w:vAlign w:val="center"/>
          </w:tcPr>
          <w:p w:rsidR="0082437B" w:rsidRDefault="0082437B">
            <w:pPr>
              <w:jc w:val="right"/>
              <w:rPr>
                <w:rFonts w:ascii="仿宋_GB2312" w:eastAsia="仿宋_GB2312" w:hAnsi="宋体" w:cs="宋体"/>
                <w:color w:val="000000"/>
                <w:kern w:val="0"/>
                <w:sz w:val="24"/>
              </w:rPr>
            </w:pPr>
          </w:p>
        </w:tc>
        <w:tc>
          <w:tcPr>
            <w:tcW w:w="3636" w:type="dxa"/>
            <w:tcBorders>
              <w:top w:val="nil"/>
              <w:left w:val="nil"/>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82437B">
        <w:trPr>
          <w:trHeight w:hRule="exact" w:val="340"/>
        </w:trPr>
        <w:tc>
          <w:tcPr>
            <w:tcW w:w="577" w:type="dxa"/>
            <w:tcBorders>
              <w:top w:val="nil"/>
              <w:left w:val="single" w:sz="4" w:space="0" w:color="auto"/>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2" w:type="dxa"/>
            <w:tcBorders>
              <w:top w:val="nil"/>
              <w:left w:val="nil"/>
              <w:bottom w:val="single" w:sz="4" w:space="0" w:color="auto"/>
              <w:right w:val="single" w:sz="4" w:space="0" w:color="auto"/>
            </w:tcBorders>
            <w:noWrap/>
            <w:vAlign w:val="center"/>
          </w:tcPr>
          <w:p w:rsidR="0082437B" w:rsidRDefault="0082437B">
            <w:pPr>
              <w:jc w:val="right"/>
              <w:rPr>
                <w:rFonts w:ascii="宋体" w:cs="宋体"/>
                <w:color w:val="000000"/>
                <w:kern w:val="0"/>
                <w:sz w:val="24"/>
              </w:rPr>
            </w:pPr>
          </w:p>
        </w:tc>
        <w:tc>
          <w:tcPr>
            <w:tcW w:w="543" w:type="dxa"/>
            <w:tcBorders>
              <w:top w:val="nil"/>
              <w:left w:val="nil"/>
              <w:bottom w:val="single" w:sz="4" w:space="0" w:color="auto"/>
              <w:right w:val="single" w:sz="4" w:space="0" w:color="auto"/>
            </w:tcBorders>
            <w:vAlign w:val="center"/>
          </w:tcPr>
          <w:p w:rsidR="0082437B" w:rsidRDefault="0082437B">
            <w:pPr>
              <w:jc w:val="right"/>
              <w:rPr>
                <w:rFonts w:ascii="仿宋_GB2312" w:eastAsia="仿宋_GB2312" w:hAnsi="宋体" w:cs="宋体"/>
                <w:color w:val="000000"/>
                <w:kern w:val="0"/>
                <w:sz w:val="24"/>
              </w:rPr>
            </w:pPr>
          </w:p>
        </w:tc>
        <w:tc>
          <w:tcPr>
            <w:tcW w:w="3636" w:type="dxa"/>
            <w:tcBorders>
              <w:top w:val="nil"/>
              <w:left w:val="nil"/>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80" w:type="dxa"/>
            <w:tcBorders>
              <w:top w:val="nil"/>
              <w:left w:val="nil"/>
              <w:bottom w:val="single" w:sz="4" w:space="0" w:color="auto"/>
              <w:right w:val="single" w:sz="4" w:space="0" w:color="auto"/>
            </w:tcBorders>
            <w:vAlign w:val="center"/>
          </w:tcPr>
          <w:p w:rsidR="0082437B" w:rsidRDefault="008A0E0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82437B">
        <w:trPr>
          <w:trHeight w:hRule="exact" w:val="340"/>
        </w:trPr>
        <w:tc>
          <w:tcPr>
            <w:tcW w:w="577"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542"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_GB2312" w:eastAsia="仿宋_GB2312" w:hAnsi="宋体" w:cs="宋体"/>
                <w:color w:val="000000"/>
                <w:kern w:val="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right"/>
              <w:rPr>
                <w:rFonts w:ascii="仿宋_GB2312" w:eastAsia="仿宋_GB2312" w:hAnsi="宋体" w:cs="宋体"/>
                <w:color w:val="000000"/>
                <w:kern w:val="0"/>
                <w:sz w:val="24"/>
              </w:rPr>
            </w:pPr>
          </w:p>
        </w:tc>
      </w:tr>
      <w:tr w:rsidR="0082437B">
        <w:trPr>
          <w:trHeight w:hRule="exact" w:val="340"/>
        </w:trPr>
        <w:tc>
          <w:tcPr>
            <w:tcW w:w="577"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542"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_GB2312" w:eastAsia="仿宋_GB2312" w:hAnsi="宋体" w:cs="宋体"/>
                <w:color w:val="000000"/>
                <w:kern w:val="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r>
      <w:tr w:rsidR="0082437B">
        <w:trPr>
          <w:trHeight w:hRule="exact" w:val="340"/>
        </w:trPr>
        <w:tc>
          <w:tcPr>
            <w:tcW w:w="577"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542"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_GB2312" w:eastAsia="仿宋_GB2312" w:hAnsi="宋体" w:cs="宋体"/>
                <w:color w:val="000000"/>
                <w:kern w:val="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r>
      <w:tr w:rsidR="0082437B">
        <w:trPr>
          <w:trHeight w:hRule="exact" w:val="340"/>
        </w:trPr>
        <w:tc>
          <w:tcPr>
            <w:tcW w:w="577"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542"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543"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hAnsi="宋体" w:cs="宋体"/>
                <w:color w:val="000000"/>
                <w:kern w:val="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r>
      <w:tr w:rsidR="0082437B">
        <w:trPr>
          <w:trHeight w:hRule="exact" w:val="340"/>
        </w:trPr>
        <w:tc>
          <w:tcPr>
            <w:tcW w:w="577"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542"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543"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hAnsi="宋体" w:cs="宋体"/>
                <w:color w:val="000000"/>
                <w:kern w:val="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r>
      <w:tr w:rsidR="0082437B">
        <w:trPr>
          <w:trHeight w:hRule="exact" w:val="340"/>
        </w:trPr>
        <w:tc>
          <w:tcPr>
            <w:tcW w:w="577"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542"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543"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hAnsi="宋体" w:cs="宋体"/>
                <w:color w:val="000000"/>
                <w:kern w:val="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r>
      <w:tr w:rsidR="0082437B">
        <w:trPr>
          <w:trHeight w:hRule="exact" w:val="340"/>
        </w:trPr>
        <w:tc>
          <w:tcPr>
            <w:tcW w:w="577"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542"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543"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hAnsi="宋体" w:cs="宋体"/>
                <w:color w:val="000000"/>
                <w:kern w:val="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ind w:firstLineChars="300" w:firstLine="720"/>
              <w:jc w:val="left"/>
              <w:textAlignment w:val="center"/>
              <w:rPr>
                <w:rFonts w:ascii="仿宋_GB2312" w:eastAsia="仿宋_GB2312" w:hAnsi="宋体" w:cs="宋体"/>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r>
      <w:tr w:rsidR="0082437B">
        <w:trPr>
          <w:trHeight w:hRule="exact" w:val="340"/>
        </w:trPr>
        <w:tc>
          <w:tcPr>
            <w:tcW w:w="577"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542"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543"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hAnsi="宋体" w:cs="宋体"/>
                <w:color w:val="000000"/>
                <w:kern w:val="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r>
      <w:tr w:rsidR="0082437B">
        <w:trPr>
          <w:trHeight w:hRule="exact" w:val="340"/>
        </w:trPr>
        <w:tc>
          <w:tcPr>
            <w:tcW w:w="577"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542"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宋体" w:cs="宋体"/>
                <w:color w:val="000000"/>
                <w:kern w:val="0"/>
                <w:sz w:val="24"/>
              </w:rPr>
            </w:pPr>
          </w:p>
        </w:tc>
        <w:tc>
          <w:tcPr>
            <w:tcW w:w="543" w:type="dxa"/>
            <w:tcBorders>
              <w:top w:val="single" w:sz="4" w:space="0" w:color="auto"/>
              <w:left w:val="single" w:sz="4" w:space="0" w:color="auto"/>
              <w:bottom w:val="single" w:sz="4" w:space="0" w:color="auto"/>
              <w:right w:val="single" w:sz="4" w:space="0" w:color="auto"/>
            </w:tcBorders>
          </w:tcPr>
          <w:p w:rsidR="0082437B" w:rsidRDefault="0082437B">
            <w:pPr>
              <w:jc w:val="right"/>
              <w:rPr>
                <w:rFonts w:ascii="仿宋_GB2312" w:eastAsia="仿宋_GB2312" w:hAnsi="宋体" w:cs="宋体"/>
                <w:color w:val="000000"/>
                <w:kern w:val="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r>
      <w:tr w:rsidR="0082437B">
        <w:trPr>
          <w:trHeight w:hRule="exact" w:val="340"/>
        </w:trPr>
        <w:tc>
          <w:tcPr>
            <w:tcW w:w="577"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542"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_GB2312" w:eastAsia="仿宋_GB2312" w:hAnsi="宋体" w:cs="宋体"/>
                <w:color w:val="000000"/>
                <w:kern w:val="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r>
      <w:tr w:rsidR="0082437B">
        <w:trPr>
          <w:trHeight w:hRule="exact" w:val="340"/>
        </w:trPr>
        <w:tc>
          <w:tcPr>
            <w:tcW w:w="577"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542"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宋体" w:cs="宋体"/>
                <w:color w:val="000000"/>
                <w:kern w:val="0"/>
                <w:sz w:val="24"/>
              </w:rPr>
            </w:pPr>
          </w:p>
        </w:tc>
        <w:tc>
          <w:tcPr>
            <w:tcW w:w="543"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_GB2312" w:eastAsia="仿宋_GB2312" w:hAnsi="宋体" w:cs="宋体"/>
                <w:color w:val="000000"/>
                <w:kern w:val="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left"/>
              <w:textAlignment w:val="center"/>
              <w:rPr>
                <w:rFonts w:ascii="仿宋_GB2312" w:eastAsia="仿宋_GB2312" w:hAnsi="宋体" w:cs="宋体"/>
                <w:color w:val="000000"/>
                <w:kern w:val="0"/>
                <w:sz w:val="24"/>
              </w:rPr>
            </w:pPr>
          </w:p>
        </w:tc>
        <w:tc>
          <w:tcPr>
            <w:tcW w:w="698"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r>
      <w:tr w:rsidR="0082437B">
        <w:trPr>
          <w:trHeight w:hRule="exact" w:val="420"/>
        </w:trPr>
        <w:tc>
          <w:tcPr>
            <w:tcW w:w="577"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543" w:type="dxa"/>
            <w:tcBorders>
              <w:top w:val="single" w:sz="4" w:space="0" w:color="auto"/>
              <w:left w:val="single" w:sz="4" w:space="0" w:color="auto"/>
              <w:bottom w:val="single" w:sz="4" w:space="0" w:color="auto"/>
              <w:right w:val="single" w:sz="4" w:space="0" w:color="auto"/>
            </w:tcBorders>
            <w:vAlign w:val="center"/>
          </w:tcPr>
          <w:p w:rsidR="0082437B" w:rsidRDefault="0082437B">
            <w:pPr>
              <w:jc w:val="right"/>
              <w:rPr>
                <w:rFonts w:ascii="仿宋" w:eastAsia="仿宋" w:hAnsi="仿宋" w:cs="仿宋"/>
                <w:color w:val="000000"/>
                <w:sz w:val="18"/>
                <w:szCs w:val="18"/>
              </w:rPr>
            </w:pPr>
          </w:p>
        </w:tc>
        <w:tc>
          <w:tcPr>
            <w:tcW w:w="3636" w:type="dxa"/>
            <w:tcBorders>
              <w:top w:val="single" w:sz="4" w:space="0" w:color="auto"/>
              <w:left w:val="single" w:sz="4" w:space="0" w:color="auto"/>
              <w:bottom w:val="single" w:sz="4" w:space="0" w:color="auto"/>
              <w:right w:val="single" w:sz="4" w:space="0" w:color="auto"/>
            </w:tcBorders>
            <w:vAlign w:val="center"/>
          </w:tcPr>
          <w:p w:rsidR="0082437B" w:rsidRDefault="0082437B">
            <w:pPr>
              <w:widowControl/>
              <w:jc w:val="center"/>
              <w:rPr>
                <w:rFonts w:ascii="仿宋" w:eastAsia="仿宋" w:hAnsi="仿宋" w:cs="仿宋"/>
                <w:color w:val="000000"/>
                <w:kern w:val="0"/>
                <w:sz w:val="18"/>
                <w:szCs w:val="18"/>
              </w:rPr>
            </w:pPr>
          </w:p>
        </w:tc>
        <w:tc>
          <w:tcPr>
            <w:tcW w:w="698"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c>
          <w:tcPr>
            <w:tcW w:w="1180" w:type="dxa"/>
            <w:tcBorders>
              <w:top w:val="single" w:sz="4" w:space="0" w:color="auto"/>
              <w:left w:val="single" w:sz="4" w:space="0" w:color="auto"/>
              <w:bottom w:val="single" w:sz="4" w:space="0" w:color="auto"/>
              <w:right w:val="single" w:sz="4" w:space="0" w:color="auto"/>
            </w:tcBorders>
          </w:tcPr>
          <w:p w:rsidR="0082437B" w:rsidRDefault="0082437B">
            <w:pPr>
              <w:widowControl/>
              <w:jc w:val="right"/>
              <w:rPr>
                <w:rFonts w:ascii="仿宋_GB2312" w:eastAsia="仿宋_GB2312" w:hAnsi="宋体" w:cs="宋体"/>
                <w:color w:val="000000"/>
                <w:kern w:val="0"/>
                <w:sz w:val="24"/>
              </w:rPr>
            </w:pPr>
          </w:p>
        </w:tc>
      </w:tr>
    </w:tbl>
    <w:p w:rsidR="0082437B" w:rsidRDefault="008A0E04">
      <w:pPr>
        <w:widowControl/>
        <w:spacing w:line="375" w:lineRule="atLeast"/>
        <w:ind w:firstLine="480"/>
        <w:jc w:val="left"/>
        <w:rPr>
          <w:rFonts w:ascii="仿宋_GB2312" w:eastAsia="仿宋_GB2312" w:hAnsi="宋体"/>
          <w:b/>
          <w:kern w:val="0"/>
          <w:sz w:val="28"/>
          <w:szCs w:val="32"/>
        </w:rPr>
      </w:pPr>
      <w:r>
        <w:rPr>
          <w:rFonts w:ascii="仿宋_GB2312" w:eastAsia="仿宋_GB2312" w:hAnsi="宋体" w:hint="eastAsia"/>
          <w:b/>
          <w:kern w:val="0"/>
          <w:sz w:val="28"/>
          <w:szCs w:val="32"/>
        </w:rPr>
        <w:t>自治区统计局</w:t>
      </w:r>
      <w:r>
        <w:rPr>
          <w:rFonts w:ascii="仿宋_GB2312" w:eastAsia="仿宋_GB2312" w:hAnsi="宋体" w:hint="eastAsia"/>
          <w:b/>
          <w:kern w:val="0"/>
          <w:sz w:val="28"/>
          <w:szCs w:val="32"/>
        </w:rPr>
        <w:t>2019</w:t>
      </w:r>
      <w:r>
        <w:rPr>
          <w:rFonts w:ascii="仿宋_GB2312" w:eastAsia="仿宋_GB2312" w:hAnsi="宋体" w:hint="eastAsia"/>
          <w:b/>
          <w:kern w:val="0"/>
          <w:sz w:val="28"/>
          <w:szCs w:val="32"/>
        </w:rPr>
        <w:t>年未安排政府性基金预算，因此</w:t>
      </w:r>
      <w:r>
        <w:rPr>
          <w:rFonts w:ascii="仿宋_GB2312" w:eastAsia="仿宋_GB2312" w:hAnsi="宋体" w:hint="eastAsia"/>
          <w:b/>
          <w:kern w:val="0"/>
          <w:sz w:val="28"/>
          <w:szCs w:val="32"/>
        </w:rPr>
        <w:t>没有使用政府性基金预算拨款安排的支出，政府性基金预算支出情况表为空表。</w:t>
      </w:r>
    </w:p>
    <w:p w:rsidR="0082437B" w:rsidRDefault="0082437B">
      <w:pPr>
        <w:widowControl/>
        <w:ind w:firstLineChars="200" w:firstLine="562"/>
        <w:outlineLvl w:val="1"/>
        <w:rPr>
          <w:rFonts w:ascii="仿宋_GB2312" w:eastAsia="仿宋_GB2312" w:hAnsi="宋体" w:hint="eastAsia"/>
          <w:b/>
          <w:kern w:val="0"/>
          <w:sz w:val="28"/>
          <w:szCs w:val="32"/>
        </w:rPr>
      </w:pPr>
    </w:p>
    <w:p w:rsidR="00296314" w:rsidRDefault="00296314">
      <w:pPr>
        <w:widowControl/>
        <w:ind w:firstLineChars="200" w:firstLine="562"/>
        <w:outlineLvl w:val="1"/>
        <w:rPr>
          <w:rFonts w:ascii="仿宋_GB2312" w:eastAsia="仿宋_GB2312" w:hAnsi="宋体" w:hint="eastAsia"/>
          <w:b/>
          <w:kern w:val="0"/>
          <w:sz w:val="28"/>
          <w:szCs w:val="32"/>
        </w:rPr>
      </w:pPr>
    </w:p>
    <w:p w:rsidR="00296314" w:rsidRDefault="00296314">
      <w:pPr>
        <w:widowControl/>
        <w:ind w:firstLineChars="200" w:firstLine="562"/>
        <w:outlineLvl w:val="1"/>
        <w:rPr>
          <w:rFonts w:ascii="仿宋_GB2312" w:eastAsia="仿宋_GB2312" w:hAnsi="宋体" w:hint="eastAsia"/>
          <w:b/>
          <w:kern w:val="0"/>
          <w:sz w:val="28"/>
          <w:szCs w:val="32"/>
        </w:rPr>
      </w:pPr>
    </w:p>
    <w:p w:rsidR="00296314" w:rsidRDefault="00296314">
      <w:pPr>
        <w:widowControl/>
        <w:ind w:firstLineChars="200" w:firstLine="562"/>
        <w:outlineLvl w:val="1"/>
        <w:rPr>
          <w:rFonts w:ascii="仿宋_GB2312" w:eastAsia="仿宋_GB2312" w:hAnsi="宋体" w:hint="eastAsia"/>
          <w:b/>
          <w:kern w:val="0"/>
          <w:sz w:val="28"/>
          <w:szCs w:val="32"/>
        </w:rPr>
      </w:pPr>
    </w:p>
    <w:p w:rsidR="00296314" w:rsidRDefault="00296314">
      <w:pPr>
        <w:widowControl/>
        <w:ind w:firstLineChars="200" w:firstLine="562"/>
        <w:outlineLvl w:val="1"/>
        <w:rPr>
          <w:rFonts w:ascii="仿宋_GB2312" w:eastAsia="仿宋_GB2312" w:hAnsi="宋体"/>
          <w:b/>
          <w:kern w:val="0"/>
          <w:sz w:val="28"/>
          <w:szCs w:val="32"/>
        </w:rPr>
      </w:pPr>
    </w:p>
    <w:p w:rsidR="0082437B" w:rsidRDefault="008A0E04">
      <w:pPr>
        <w:widowControl/>
        <w:spacing w:line="375" w:lineRule="atLeas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第三部分</w:t>
      </w:r>
      <w:r>
        <w:rPr>
          <w:rFonts w:ascii="黑体" w:eastAsia="黑体" w:hAnsi="黑体" w:cs="黑体"/>
          <w:b/>
          <w:bCs/>
          <w:kern w:val="0"/>
          <w:sz w:val="32"/>
          <w:szCs w:val="32"/>
        </w:rPr>
        <w:t xml:space="preserve">   2019</w:t>
      </w:r>
      <w:r>
        <w:rPr>
          <w:rFonts w:ascii="黑体" w:eastAsia="黑体" w:hAnsi="黑体" w:cs="黑体" w:hint="eastAsia"/>
          <w:b/>
          <w:bCs/>
          <w:kern w:val="0"/>
          <w:sz w:val="32"/>
          <w:szCs w:val="32"/>
        </w:rPr>
        <w:t>年部门预算情况说明</w:t>
      </w:r>
    </w:p>
    <w:p w:rsidR="0082437B" w:rsidRDefault="008A0E04">
      <w:pPr>
        <w:widowControl/>
        <w:spacing w:line="375" w:lineRule="atLeast"/>
        <w:jc w:val="left"/>
        <w:rPr>
          <w:rFonts w:ascii="黑体" w:eastAsia="黑体" w:hAnsi="黑体" w:cs="黑体"/>
          <w:b/>
          <w:bCs/>
          <w:kern w:val="0"/>
          <w:sz w:val="30"/>
          <w:szCs w:val="30"/>
        </w:rPr>
      </w:pPr>
      <w:r>
        <w:rPr>
          <w:rFonts w:ascii="宋体" w:hAnsi="宋体" w:cs="宋体" w:hint="eastAsia"/>
          <w:b/>
          <w:bCs/>
          <w:kern w:val="0"/>
          <w:sz w:val="24"/>
          <w:szCs w:val="24"/>
        </w:rPr>
        <w:t xml:space="preserve">　</w:t>
      </w:r>
      <w:r>
        <w:rPr>
          <w:rFonts w:ascii="黑体" w:eastAsia="黑体" w:hAnsi="黑体" w:cs="黑体" w:hint="eastAsia"/>
          <w:b/>
          <w:bCs/>
          <w:kern w:val="0"/>
          <w:sz w:val="30"/>
          <w:szCs w:val="30"/>
        </w:rPr>
        <w:t xml:space="preserve">　一、关于自治区统计局</w:t>
      </w:r>
      <w:r>
        <w:rPr>
          <w:rFonts w:ascii="黑体" w:eastAsia="黑体" w:hAnsi="黑体" w:cs="黑体"/>
          <w:b/>
          <w:bCs/>
          <w:kern w:val="0"/>
          <w:sz w:val="30"/>
          <w:szCs w:val="30"/>
        </w:rPr>
        <w:t>2019</w:t>
      </w:r>
      <w:r>
        <w:rPr>
          <w:rFonts w:ascii="黑体" w:eastAsia="黑体" w:hAnsi="黑体" w:cs="黑体" w:hint="eastAsia"/>
          <w:b/>
          <w:bCs/>
          <w:kern w:val="0"/>
          <w:sz w:val="30"/>
          <w:szCs w:val="30"/>
        </w:rPr>
        <w:t>年收支预算情况的总体说明</w:t>
      </w:r>
    </w:p>
    <w:p w:rsidR="0082437B" w:rsidRDefault="008A0E04">
      <w:pPr>
        <w:widowControl/>
        <w:spacing w:line="375" w:lineRule="atLeast"/>
        <w:ind w:firstLineChars="220" w:firstLine="660"/>
        <w:jc w:val="left"/>
        <w:rPr>
          <w:rFonts w:ascii="仿宋" w:eastAsia="仿宋" w:hAnsi="仿宋" w:cs="仿宋"/>
          <w:kern w:val="0"/>
          <w:sz w:val="30"/>
          <w:szCs w:val="30"/>
        </w:rPr>
      </w:pPr>
      <w:r>
        <w:rPr>
          <w:rFonts w:ascii="仿宋" w:eastAsia="仿宋" w:hAnsi="仿宋" w:cs="仿宋" w:hint="eastAsia"/>
          <w:kern w:val="0"/>
          <w:sz w:val="30"/>
          <w:szCs w:val="30"/>
        </w:rPr>
        <w:t>按照全口径预算的原则，自治区统计局</w:t>
      </w:r>
      <w:r>
        <w:rPr>
          <w:rFonts w:ascii="仿宋" w:eastAsia="仿宋" w:hAnsi="仿宋" w:cs="仿宋"/>
          <w:kern w:val="0"/>
          <w:sz w:val="30"/>
          <w:szCs w:val="30"/>
        </w:rPr>
        <w:t>2019</w:t>
      </w:r>
      <w:r>
        <w:rPr>
          <w:rFonts w:ascii="仿宋" w:eastAsia="仿宋" w:hAnsi="仿宋" w:cs="仿宋" w:hint="eastAsia"/>
          <w:kern w:val="0"/>
          <w:sz w:val="30"/>
          <w:szCs w:val="30"/>
        </w:rPr>
        <w:t>年所有的收入和支出均纳入部门预算管理。收支总预算</w:t>
      </w:r>
      <w:r>
        <w:rPr>
          <w:rFonts w:ascii="仿宋" w:eastAsia="仿宋" w:hAnsi="仿宋" w:cs="仿宋"/>
          <w:kern w:val="0"/>
          <w:sz w:val="30"/>
          <w:szCs w:val="30"/>
        </w:rPr>
        <w:t>5224.46</w:t>
      </w:r>
      <w:r>
        <w:rPr>
          <w:rFonts w:ascii="仿宋" w:eastAsia="仿宋" w:hAnsi="仿宋" w:cs="仿宋" w:hint="eastAsia"/>
          <w:kern w:val="0"/>
          <w:sz w:val="30"/>
          <w:szCs w:val="30"/>
        </w:rPr>
        <w:t>万元。</w:t>
      </w:r>
    </w:p>
    <w:p w:rsidR="0082437B" w:rsidRDefault="008A0E04">
      <w:pPr>
        <w:widowControl/>
        <w:spacing w:line="375" w:lineRule="atLeast"/>
        <w:ind w:firstLineChars="220" w:firstLine="660"/>
        <w:jc w:val="left"/>
        <w:rPr>
          <w:rFonts w:ascii="仿宋" w:eastAsia="仿宋" w:hAnsi="仿宋" w:cs="仿宋"/>
          <w:kern w:val="0"/>
          <w:sz w:val="30"/>
          <w:szCs w:val="30"/>
        </w:rPr>
      </w:pPr>
      <w:r>
        <w:rPr>
          <w:rFonts w:ascii="仿宋" w:eastAsia="仿宋" w:hAnsi="仿宋" w:cs="仿宋" w:hint="eastAsia"/>
          <w:kern w:val="0"/>
          <w:sz w:val="30"/>
          <w:szCs w:val="30"/>
        </w:rPr>
        <w:t>收入预算包括：一般公共预算和事业收入。</w:t>
      </w:r>
    </w:p>
    <w:p w:rsidR="0082437B" w:rsidRDefault="008A0E04">
      <w:pPr>
        <w:widowControl/>
        <w:spacing w:line="375" w:lineRule="atLeast"/>
        <w:ind w:firstLineChars="220" w:firstLine="660"/>
        <w:jc w:val="left"/>
        <w:rPr>
          <w:rFonts w:ascii="宋体" w:cs="Times New Roman"/>
          <w:kern w:val="0"/>
          <w:sz w:val="30"/>
          <w:szCs w:val="30"/>
        </w:rPr>
      </w:pPr>
      <w:r>
        <w:rPr>
          <w:rFonts w:ascii="仿宋" w:eastAsia="仿宋" w:hAnsi="仿宋" w:cs="仿宋" w:hint="eastAsia"/>
          <w:kern w:val="0"/>
          <w:sz w:val="30"/>
          <w:szCs w:val="30"/>
        </w:rPr>
        <w:t>支出预算包括：一般公共服务支出、社会保障和就业支出。</w:t>
      </w:r>
    </w:p>
    <w:p w:rsidR="0082437B" w:rsidRDefault="008A0E04">
      <w:pPr>
        <w:widowControl/>
        <w:spacing w:line="375" w:lineRule="atLeast"/>
        <w:ind w:firstLine="360"/>
        <w:jc w:val="left"/>
        <w:rPr>
          <w:rFonts w:ascii="黑体" w:eastAsia="黑体" w:hAnsi="黑体" w:cs="黑体"/>
          <w:b/>
          <w:bCs/>
          <w:kern w:val="0"/>
          <w:sz w:val="30"/>
          <w:szCs w:val="30"/>
        </w:rPr>
      </w:pPr>
      <w:r>
        <w:rPr>
          <w:rFonts w:ascii="黑体" w:eastAsia="黑体" w:hAnsi="黑体" w:cs="黑体" w:hint="eastAsia"/>
          <w:b/>
          <w:bCs/>
          <w:kern w:val="0"/>
          <w:sz w:val="30"/>
          <w:szCs w:val="30"/>
        </w:rPr>
        <w:t>二、关于自治区统计局</w:t>
      </w:r>
      <w:r>
        <w:rPr>
          <w:rFonts w:ascii="黑体" w:eastAsia="黑体" w:hAnsi="黑体" w:cs="黑体"/>
          <w:b/>
          <w:bCs/>
          <w:kern w:val="0"/>
          <w:sz w:val="30"/>
          <w:szCs w:val="30"/>
        </w:rPr>
        <w:t>2019</w:t>
      </w:r>
      <w:r>
        <w:rPr>
          <w:rFonts w:ascii="黑体" w:eastAsia="黑体" w:hAnsi="黑体" w:cs="黑体" w:hint="eastAsia"/>
          <w:b/>
          <w:bCs/>
          <w:kern w:val="0"/>
          <w:sz w:val="30"/>
          <w:szCs w:val="30"/>
        </w:rPr>
        <w:t>年收入预算情况说明</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hint="eastAsia"/>
          <w:kern w:val="0"/>
          <w:sz w:val="30"/>
          <w:szCs w:val="30"/>
        </w:rPr>
        <w:t>自治区统计局收入预算</w:t>
      </w:r>
      <w:r>
        <w:rPr>
          <w:rFonts w:ascii="仿宋" w:eastAsia="仿宋" w:hAnsi="仿宋" w:cs="仿宋"/>
          <w:kern w:val="0"/>
          <w:sz w:val="30"/>
          <w:szCs w:val="30"/>
        </w:rPr>
        <w:t>5224.46</w:t>
      </w:r>
      <w:r>
        <w:rPr>
          <w:rFonts w:ascii="仿宋" w:eastAsia="仿宋" w:hAnsi="仿宋" w:cs="仿宋" w:hint="eastAsia"/>
          <w:kern w:val="0"/>
          <w:sz w:val="30"/>
          <w:szCs w:val="30"/>
        </w:rPr>
        <w:t>万元。</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hint="eastAsia"/>
          <w:kern w:val="0"/>
          <w:sz w:val="30"/>
          <w:szCs w:val="30"/>
        </w:rPr>
        <w:t>其中：一般公共预算</w:t>
      </w:r>
      <w:r>
        <w:rPr>
          <w:rFonts w:ascii="仿宋" w:eastAsia="仿宋" w:hAnsi="仿宋" w:cs="仿宋"/>
          <w:kern w:val="0"/>
          <w:sz w:val="30"/>
          <w:szCs w:val="30"/>
        </w:rPr>
        <w:t>5102.56</w:t>
      </w:r>
      <w:r>
        <w:rPr>
          <w:rFonts w:ascii="仿宋" w:eastAsia="仿宋" w:hAnsi="仿宋" w:cs="仿宋" w:hint="eastAsia"/>
          <w:kern w:val="0"/>
          <w:sz w:val="30"/>
          <w:szCs w:val="30"/>
        </w:rPr>
        <w:t>万元，占</w:t>
      </w:r>
      <w:r>
        <w:rPr>
          <w:rFonts w:ascii="仿宋" w:eastAsia="仿宋" w:hAnsi="仿宋" w:cs="仿宋"/>
          <w:kern w:val="0"/>
          <w:sz w:val="30"/>
          <w:szCs w:val="30"/>
        </w:rPr>
        <w:t>97.66%</w:t>
      </w:r>
      <w:r>
        <w:rPr>
          <w:rFonts w:ascii="仿宋" w:eastAsia="仿宋" w:hAnsi="仿宋" w:cs="仿宋" w:hint="eastAsia"/>
          <w:kern w:val="0"/>
          <w:sz w:val="30"/>
          <w:szCs w:val="30"/>
        </w:rPr>
        <w:t>；比上年减少</w:t>
      </w:r>
      <w:r>
        <w:rPr>
          <w:rFonts w:ascii="仿宋" w:eastAsia="仿宋" w:hAnsi="仿宋" w:cs="仿宋"/>
          <w:kern w:val="0"/>
          <w:sz w:val="30"/>
          <w:szCs w:val="30"/>
        </w:rPr>
        <w:t>1430.51</w:t>
      </w:r>
      <w:r>
        <w:rPr>
          <w:rFonts w:ascii="仿宋" w:eastAsia="仿宋" w:hAnsi="仿宋" w:cs="仿宋" w:hint="eastAsia"/>
          <w:kern w:val="0"/>
          <w:sz w:val="30"/>
          <w:szCs w:val="30"/>
        </w:rPr>
        <w:t>万元，主要原因是：专项统计业务项目、第四次全国经济普查项目预算经费减少，投入产出调查项目基本结束，无项目预算。</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hint="eastAsia"/>
          <w:kern w:val="0"/>
          <w:sz w:val="30"/>
          <w:szCs w:val="30"/>
        </w:rPr>
        <w:t>政府性基金预算未安排。</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hint="eastAsia"/>
          <w:kern w:val="0"/>
          <w:sz w:val="30"/>
          <w:szCs w:val="30"/>
        </w:rPr>
        <w:t>事业收入</w:t>
      </w:r>
      <w:r>
        <w:rPr>
          <w:rFonts w:ascii="仿宋" w:eastAsia="仿宋" w:hAnsi="仿宋" w:cs="仿宋"/>
          <w:kern w:val="0"/>
          <w:sz w:val="30"/>
          <w:szCs w:val="30"/>
        </w:rPr>
        <w:t>121.9</w:t>
      </w:r>
      <w:r>
        <w:rPr>
          <w:rFonts w:ascii="仿宋" w:eastAsia="仿宋" w:hAnsi="仿宋" w:cs="仿宋" w:hint="eastAsia"/>
          <w:kern w:val="0"/>
          <w:sz w:val="30"/>
          <w:szCs w:val="30"/>
        </w:rPr>
        <w:t>万元，占</w:t>
      </w:r>
      <w:r>
        <w:rPr>
          <w:rFonts w:ascii="仿宋" w:eastAsia="仿宋" w:hAnsi="仿宋" w:cs="仿宋"/>
          <w:kern w:val="0"/>
          <w:sz w:val="30"/>
          <w:szCs w:val="30"/>
        </w:rPr>
        <w:t>2.33%</w:t>
      </w:r>
      <w:r>
        <w:rPr>
          <w:rFonts w:ascii="仿宋" w:eastAsia="仿宋" w:hAnsi="仿宋" w:cs="仿宋" w:hint="eastAsia"/>
          <w:kern w:val="0"/>
          <w:sz w:val="30"/>
          <w:szCs w:val="30"/>
        </w:rPr>
        <w:t>，比上年增加</w:t>
      </w:r>
      <w:r>
        <w:rPr>
          <w:rFonts w:ascii="仿宋" w:eastAsia="仿宋" w:hAnsi="仿宋" w:cs="仿宋"/>
          <w:kern w:val="0"/>
          <w:sz w:val="30"/>
          <w:szCs w:val="30"/>
        </w:rPr>
        <w:t>23.9</w:t>
      </w:r>
      <w:r>
        <w:rPr>
          <w:rFonts w:ascii="仿宋" w:eastAsia="仿宋" w:hAnsi="仿宋" w:cs="仿宋" w:hint="eastAsia"/>
          <w:kern w:val="0"/>
          <w:sz w:val="30"/>
          <w:szCs w:val="30"/>
        </w:rPr>
        <w:t>万元，主要原因是增加委托调查收入。</w:t>
      </w:r>
    </w:p>
    <w:p w:rsidR="0082437B" w:rsidRDefault="008A0E04">
      <w:pPr>
        <w:widowControl/>
        <w:spacing w:line="375" w:lineRule="atLeast"/>
        <w:jc w:val="left"/>
        <w:rPr>
          <w:rFonts w:ascii="黑体" w:eastAsia="黑体" w:hAnsi="黑体" w:cs="黑体"/>
          <w:b/>
          <w:bCs/>
          <w:kern w:val="0"/>
          <w:sz w:val="30"/>
          <w:szCs w:val="30"/>
        </w:rPr>
      </w:pPr>
      <w:r>
        <w:rPr>
          <w:rFonts w:ascii="黑体" w:eastAsia="黑体" w:hAnsi="黑体" w:cs="黑体" w:hint="eastAsia"/>
          <w:b/>
          <w:bCs/>
          <w:kern w:val="0"/>
          <w:sz w:val="30"/>
          <w:szCs w:val="30"/>
        </w:rPr>
        <w:t xml:space="preserve">　　三、关于自治区统计局</w:t>
      </w:r>
      <w:r>
        <w:rPr>
          <w:rFonts w:ascii="黑体" w:eastAsia="黑体" w:hAnsi="黑体" w:cs="黑体"/>
          <w:b/>
          <w:bCs/>
          <w:kern w:val="0"/>
          <w:sz w:val="30"/>
          <w:szCs w:val="30"/>
        </w:rPr>
        <w:t>2019</w:t>
      </w:r>
      <w:r>
        <w:rPr>
          <w:rFonts w:ascii="黑体" w:eastAsia="黑体" w:hAnsi="黑体" w:cs="黑体" w:hint="eastAsia"/>
          <w:b/>
          <w:bCs/>
          <w:kern w:val="0"/>
          <w:sz w:val="30"/>
          <w:szCs w:val="30"/>
        </w:rPr>
        <w:t>年支出预算情况说明</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kern w:val="0"/>
          <w:sz w:val="30"/>
          <w:szCs w:val="30"/>
        </w:rPr>
        <w:t>2019</w:t>
      </w:r>
      <w:r>
        <w:rPr>
          <w:rFonts w:ascii="仿宋" w:eastAsia="仿宋" w:hAnsi="仿宋" w:cs="仿宋" w:hint="eastAsia"/>
          <w:kern w:val="0"/>
          <w:sz w:val="30"/>
          <w:szCs w:val="30"/>
        </w:rPr>
        <w:t>年</w:t>
      </w:r>
      <w:r>
        <w:rPr>
          <w:rFonts w:ascii="仿宋" w:eastAsia="仿宋" w:hAnsi="仿宋" w:cs="仿宋" w:hint="eastAsia"/>
          <w:kern w:val="0"/>
          <w:sz w:val="30"/>
          <w:szCs w:val="30"/>
        </w:rPr>
        <w:t>自治区统计局支出预算总额为</w:t>
      </w:r>
      <w:r>
        <w:rPr>
          <w:rFonts w:ascii="仿宋" w:eastAsia="仿宋" w:hAnsi="仿宋" w:cs="仿宋" w:hint="eastAsia"/>
          <w:kern w:val="0"/>
          <w:sz w:val="30"/>
          <w:szCs w:val="30"/>
        </w:rPr>
        <w:t>5224.46</w:t>
      </w:r>
      <w:r>
        <w:rPr>
          <w:rFonts w:ascii="仿宋" w:eastAsia="仿宋" w:hAnsi="仿宋" w:cs="仿宋" w:hint="eastAsia"/>
          <w:kern w:val="0"/>
          <w:sz w:val="30"/>
          <w:szCs w:val="30"/>
        </w:rPr>
        <w:t>万元，其中：</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kern w:val="0"/>
          <w:sz w:val="30"/>
          <w:szCs w:val="30"/>
        </w:rPr>
        <w:t>1.</w:t>
      </w:r>
      <w:r>
        <w:rPr>
          <w:rFonts w:ascii="仿宋" w:eastAsia="仿宋" w:hAnsi="仿宋" w:cs="仿宋" w:hint="eastAsia"/>
          <w:kern w:val="0"/>
          <w:sz w:val="30"/>
          <w:szCs w:val="30"/>
        </w:rPr>
        <w:t>基本支出预算</w:t>
      </w:r>
      <w:r>
        <w:rPr>
          <w:rFonts w:ascii="仿宋" w:eastAsia="仿宋" w:hAnsi="仿宋" w:cs="仿宋"/>
          <w:kern w:val="0"/>
          <w:sz w:val="30"/>
          <w:szCs w:val="30"/>
        </w:rPr>
        <w:t>3770.31</w:t>
      </w:r>
      <w:r>
        <w:rPr>
          <w:rFonts w:ascii="仿宋" w:eastAsia="仿宋" w:hAnsi="仿宋" w:cs="仿宋" w:hint="eastAsia"/>
          <w:kern w:val="0"/>
          <w:sz w:val="30"/>
          <w:szCs w:val="30"/>
        </w:rPr>
        <w:t>万元，占</w:t>
      </w:r>
      <w:r>
        <w:rPr>
          <w:rFonts w:ascii="仿宋" w:eastAsia="仿宋" w:hAnsi="仿宋" w:cs="仿宋"/>
          <w:kern w:val="0"/>
          <w:sz w:val="30"/>
          <w:szCs w:val="30"/>
        </w:rPr>
        <w:t>72.16 %</w:t>
      </w:r>
      <w:r>
        <w:rPr>
          <w:rFonts w:ascii="仿宋" w:eastAsia="仿宋" w:hAnsi="仿宋" w:cs="仿宋" w:hint="eastAsia"/>
          <w:kern w:val="0"/>
          <w:sz w:val="30"/>
          <w:szCs w:val="30"/>
        </w:rPr>
        <w:t>，比上年减少</w:t>
      </w:r>
      <w:r>
        <w:rPr>
          <w:rFonts w:ascii="仿宋" w:eastAsia="仿宋" w:hAnsi="仿宋" w:cs="仿宋"/>
          <w:kern w:val="0"/>
          <w:sz w:val="30"/>
          <w:szCs w:val="30"/>
        </w:rPr>
        <w:t>209.76</w:t>
      </w:r>
      <w:r>
        <w:rPr>
          <w:rFonts w:ascii="仿宋" w:eastAsia="仿宋" w:hAnsi="仿宋" w:cs="仿宋" w:hint="eastAsia"/>
          <w:kern w:val="0"/>
          <w:sz w:val="30"/>
          <w:szCs w:val="30"/>
        </w:rPr>
        <w:t>万元，主要原因是实有在职人数减少。</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hint="eastAsia"/>
          <w:kern w:val="0"/>
          <w:sz w:val="30"/>
          <w:szCs w:val="30"/>
        </w:rPr>
        <w:t>项目支出预算</w:t>
      </w:r>
      <w:r>
        <w:rPr>
          <w:rFonts w:ascii="仿宋" w:eastAsia="仿宋" w:hAnsi="仿宋" w:cs="仿宋"/>
          <w:kern w:val="0"/>
          <w:sz w:val="30"/>
          <w:szCs w:val="30"/>
        </w:rPr>
        <w:t>1454.15</w:t>
      </w:r>
      <w:r>
        <w:rPr>
          <w:rFonts w:ascii="仿宋" w:eastAsia="仿宋" w:hAnsi="仿宋" w:cs="仿宋" w:hint="eastAsia"/>
          <w:kern w:val="0"/>
          <w:sz w:val="30"/>
          <w:szCs w:val="30"/>
        </w:rPr>
        <w:t>万元，占</w:t>
      </w:r>
      <w:r>
        <w:rPr>
          <w:rFonts w:ascii="仿宋" w:eastAsia="仿宋" w:hAnsi="仿宋" w:cs="仿宋"/>
          <w:kern w:val="0"/>
          <w:sz w:val="30"/>
          <w:szCs w:val="30"/>
        </w:rPr>
        <w:t>27.83%</w:t>
      </w:r>
      <w:r>
        <w:rPr>
          <w:rFonts w:ascii="仿宋" w:eastAsia="仿宋" w:hAnsi="仿宋" w:cs="仿宋" w:hint="eastAsia"/>
          <w:kern w:val="0"/>
          <w:sz w:val="30"/>
          <w:szCs w:val="30"/>
        </w:rPr>
        <w:t>，比上年减少</w:t>
      </w:r>
      <w:r>
        <w:rPr>
          <w:rFonts w:ascii="仿宋" w:eastAsia="仿宋" w:hAnsi="仿宋" w:cs="仿宋" w:hint="eastAsia"/>
          <w:kern w:val="0"/>
          <w:sz w:val="30"/>
          <w:szCs w:val="30"/>
        </w:rPr>
        <w:t>1196.85</w:t>
      </w:r>
      <w:r>
        <w:rPr>
          <w:rFonts w:ascii="仿宋" w:eastAsia="仿宋" w:hAnsi="仿宋" w:cs="仿宋" w:hint="eastAsia"/>
          <w:kern w:val="0"/>
          <w:sz w:val="30"/>
          <w:szCs w:val="30"/>
        </w:rPr>
        <w:t>万元，主要原因是：专项统计业务项目、第四次全国经</w:t>
      </w:r>
      <w:r>
        <w:rPr>
          <w:rFonts w:ascii="仿宋" w:eastAsia="仿宋" w:hAnsi="仿宋" w:cs="仿宋" w:hint="eastAsia"/>
          <w:kern w:val="0"/>
          <w:sz w:val="30"/>
          <w:szCs w:val="30"/>
        </w:rPr>
        <w:lastRenderedPageBreak/>
        <w:t>济普查项目预算经费减少，投入产出调查项目基本结束，无项目支出。</w:t>
      </w:r>
    </w:p>
    <w:p w:rsidR="0082437B" w:rsidRDefault="008A0E04">
      <w:pPr>
        <w:widowControl/>
        <w:spacing w:line="375" w:lineRule="atLeast"/>
        <w:ind w:firstLine="360"/>
        <w:jc w:val="left"/>
        <w:rPr>
          <w:rFonts w:ascii="黑体" w:eastAsia="黑体" w:hAnsi="黑体" w:cs="黑体"/>
          <w:b/>
          <w:bCs/>
          <w:kern w:val="0"/>
          <w:sz w:val="30"/>
          <w:szCs w:val="30"/>
        </w:rPr>
      </w:pPr>
      <w:r>
        <w:rPr>
          <w:rFonts w:ascii="黑体" w:eastAsia="黑体" w:hAnsi="黑体" w:cs="黑体" w:hint="eastAsia"/>
          <w:b/>
          <w:bCs/>
          <w:kern w:val="0"/>
          <w:sz w:val="30"/>
          <w:szCs w:val="30"/>
        </w:rPr>
        <w:t>四、关于自治区统计局</w:t>
      </w:r>
      <w:r>
        <w:rPr>
          <w:rFonts w:ascii="黑体" w:eastAsia="黑体" w:hAnsi="黑体" w:cs="黑体"/>
          <w:b/>
          <w:bCs/>
          <w:kern w:val="0"/>
          <w:sz w:val="30"/>
          <w:szCs w:val="30"/>
        </w:rPr>
        <w:t>2019</w:t>
      </w:r>
      <w:r>
        <w:rPr>
          <w:rFonts w:ascii="黑体" w:eastAsia="黑体" w:hAnsi="黑体" w:cs="黑体" w:hint="eastAsia"/>
          <w:b/>
          <w:bCs/>
          <w:kern w:val="0"/>
          <w:sz w:val="30"/>
          <w:szCs w:val="30"/>
        </w:rPr>
        <w:t>年财政拨款收支预算情况的总体说明</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kern w:val="0"/>
          <w:sz w:val="30"/>
          <w:szCs w:val="30"/>
        </w:rPr>
        <w:t>2019</w:t>
      </w:r>
      <w:r>
        <w:rPr>
          <w:rFonts w:ascii="仿宋" w:eastAsia="仿宋" w:hAnsi="仿宋" w:cs="仿宋" w:hint="eastAsia"/>
          <w:kern w:val="0"/>
          <w:sz w:val="30"/>
          <w:szCs w:val="30"/>
        </w:rPr>
        <w:t>年财政拨款收支总预算</w:t>
      </w:r>
      <w:r>
        <w:rPr>
          <w:rFonts w:ascii="仿宋" w:eastAsia="仿宋" w:hAnsi="仿宋" w:cs="仿宋"/>
          <w:kern w:val="0"/>
          <w:sz w:val="30"/>
          <w:szCs w:val="30"/>
        </w:rPr>
        <w:t>5102.56</w:t>
      </w:r>
      <w:r>
        <w:rPr>
          <w:rFonts w:ascii="仿宋" w:eastAsia="仿宋" w:hAnsi="仿宋" w:cs="仿宋" w:hint="eastAsia"/>
          <w:kern w:val="0"/>
          <w:sz w:val="30"/>
          <w:szCs w:val="30"/>
        </w:rPr>
        <w:t>万元。</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hint="eastAsia"/>
          <w:kern w:val="0"/>
          <w:sz w:val="30"/>
          <w:szCs w:val="30"/>
        </w:rPr>
        <w:t>收入全部为一般公共预算拨款，无政府性基金预算拨款。</w:t>
      </w:r>
    </w:p>
    <w:p w:rsidR="0082437B" w:rsidRDefault="008A0E04">
      <w:pPr>
        <w:widowControl/>
        <w:spacing w:line="375" w:lineRule="atLeast"/>
        <w:ind w:firstLine="360"/>
        <w:jc w:val="left"/>
        <w:rPr>
          <w:rFonts w:ascii="黑体" w:eastAsia="黑体" w:hAnsi="黑体" w:cs="黑体"/>
          <w:b/>
          <w:bCs/>
          <w:kern w:val="0"/>
          <w:sz w:val="30"/>
          <w:szCs w:val="30"/>
        </w:rPr>
      </w:pPr>
      <w:r>
        <w:rPr>
          <w:rFonts w:ascii="黑体" w:eastAsia="黑体" w:hAnsi="黑体" w:cs="黑体" w:hint="eastAsia"/>
          <w:b/>
          <w:bCs/>
          <w:kern w:val="0"/>
          <w:sz w:val="30"/>
          <w:szCs w:val="30"/>
        </w:rPr>
        <w:t>五、关于自治区统计局</w:t>
      </w:r>
      <w:r>
        <w:rPr>
          <w:rFonts w:ascii="黑体" w:eastAsia="黑体" w:hAnsi="黑体" w:cs="黑体"/>
          <w:b/>
          <w:bCs/>
          <w:kern w:val="0"/>
          <w:sz w:val="30"/>
          <w:szCs w:val="30"/>
        </w:rPr>
        <w:t>2019</w:t>
      </w:r>
      <w:r>
        <w:rPr>
          <w:rFonts w:ascii="黑体" w:eastAsia="黑体" w:hAnsi="黑体" w:cs="黑体" w:hint="eastAsia"/>
          <w:b/>
          <w:bCs/>
          <w:kern w:val="0"/>
          <w:sz w:val="30"/>
          <w:szCs w:val="30"/>
        </w:rPr>
        <w:t>年一般公共预算当年拨款情况说明</w:t>
      </w:r>
    </w:p>
    <w:p w:rsidR="0082437B" w:rsidRDefault="008A0E04">
      <w:pPr>
        <w:widowControl/>
        <w:spacing w:line="375" w:lineRule="atLeast"/>
        <w:ind w:firstLine="360"/>
        <w:jc w:val="left"/>
        <w:rPr>
          <w:rFonts w:ascii="黑体" w:eastAsia="黑体" w:hAnsi="黑体" w:cs="黑体"/>
          <w:b/>
          <w:kern w:val="0"/>
          <w:sz w:val="30"/>
          <w:szCs w:val="30"/>
        </w:rPr>
      </w:pPr>
      <w:r>
        <w:rPr>
          <w:rFonts w:ascii="黑体" w:eastAsia="黑体" w:hAnsi="黑体" w:cs="黑体" w:hint="eastAsia"/>
          <w:b/>
          <w:kern w:val="0"/>
          <w:sz w:val="30"/>
          <w:szCs w:val="30"/>
        </w:rPr>
        <w:t>（一）一般公共预算当年拨款规模变化情况</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hint="eastAsia"/>
          <w:kern w:val="0"/>
          <w:sz w:val="30"/>
          <w:szCs w:val="30"/>
        </w:rPr>
        <w:t>自治区统计局</w:t>
      </w:r>
      <w:r>
        <w:rPr>
          <w:rFonts w:ascii="仿宋" w:eastAsia="仿宋" w:hAnsi="仿宋" w:cs="仿宋"/>
          <w:kern w:val="0"/>
          <w:sz w:val="30"/>
          <w:szCs w:val="30"/>
        </w:rPr>
        <w:t>2019</w:t>
      </w:r>
      <w:r>
        <w:rPr>
          <w:rFonts w:ascii="仿宋" w:eastAsia="仿宋" w:hAnsi="仿宋" w:cs="仿宋" w:hint="eastAsia"/>
          <w:kern w:val="0"/>
          <w:sz w:val="30"/>
          <w:szCs w:val="30"/>
        </w:rPr>
        <w:t>年一般公共预算拨款基本支出</w:t>
      </w:r>
      <w:r>
        <w:rPr>
          <w:rFonts w:ascii="仿宋" w:eastAsia="仿宋" w:hAnsi="仿宋" w:cs="仿宋"/>
          <w:kern w:val="0"/>
          <w:sz w:val="30"/>
          <w:szCs w:val="30"/>
        </w:rPr>
        <w:t>3770.31</w:t>
      </w:r>
      <w:r>
        <w:rPr>
          <w:rFonts w:ascii="仿宋" w:eastAsia="仿宋" w:hAnsi="仿宋" w:cs="仿宋" w:hint="eastAsia"/>
          <w:kern w:val="0"/>
          <w:sz w:val="30"/>
          <w:szCs w:val="30"/>
        </w:rPr>
        <w:t>万元，比上年执行数减少</w:t>
      </w:r>
      <w:r>
        <w:rPr>
          <w:rFonts w:ascii="仿宋" w:eastAsia="仿宋" w:hAnsi="仿宋" w:cs="仿宋"/>
          <w:kern w:val="0"/>
          <w:sz w:val="30"/>
          <w:szCs w:val="30"/>
        </w:rPr>
        <w:t>209.76</w:t>
      </w:r>
      <w:r>
        <w:rPr>
          <w:rFonts w:ascii="仿宋" w:eastAsia="仿宋" w:hAnsi="仿宋" w:cs="仿宋" w:hint="eastAsia"/>
          <w:kern w:val="0"/>
          <w:sz w:val="30"/>
          <w:szCs w:val="30"/>
        </w:rPr>
        <w:t>万元，下降</w:t>
      </w:r>
      <w:r>
        <w:rPr>
          <w:rFonts w:ascii="仿宋" w:eastAsia="仿宋" w:hAnsi="仿宋" w:cs="仿宋"/>
          <w:kern w:val="0"/>
          <w:sz w:val="30"/>
          <w:szCs w:val="30"/>
        </w:rPr>
        <w:t>5.27%</w:t>
      </w:r>
      <w:r>
        <w:rPr>
          <w:rFonts w:ascii="仿宋" w:eastAsia="仿宋" w:hAnsi="仿宋" w:cs="仿宋" w:hint="eastAsia"/>
          <w:kern w:val="0"/>
          <w:sz w:val="30"/>
          <w:szCs w:val="30"/>
        </w:rPr>
        <w:t>，主要原因是：实有在职人数减少。一般公共预算拨款项目支出</w:t>
      </w:r>
      <w:r>
        <w:rPr>
          <w:rFonts w:ascii="仿宋" w:eastAsia="仿宋" w:hAnsi="仿宋" w:cs="仿宋"/>
          <w:kern w:val="0"/>
          <w:sz w:val="30"/>
          <w:szCs w:val="30"/>
        </w:rPr>
        <w:t>1332.25</w:t>
      </w:r>
      <w:r>
        <w:rPr>
          <w:rFonts w:ascii="仿宋" w:eastAsia="仿宋" w:hAnsi="仿宋" w:cs="仿宋" w:hint="eastAsia"/>
          <w:kern w:val="0"/>
          <w:sz w:val="30"/>
          <w:szCs w:val="30"/>
        </w:rPr>
        <w:t>万元，比上年执行数减少</w:t>
      </w:r>
      <w:r>
        <w:rPr>
          <w:rFonts w:ascii="仿宋" w:eastAsia="仿宋" w:hAnsi="仿宋" w:cs="仿宋"/>
          <w:kern w:val="0"/>
          <w:sz w:val="30"/>
          <w:szCs w:val="30"/>
        </w:rPr>
        <w:t>1220.75</w:t>
      </w:r>
      <w:r>
        <w:rPr>
          <w:rFonts w:ascii="仿宋" w:eastAsia="仿宋" w:hAnsi="仿宋" w:cs="仿宋" w:hint="eastAsia"/>
          <w:kern w:val="0"/>
          <w:sz w:val="30"/>
          <w:szCs w:val="30"/>
        </w:rPr>
        <w:t>万元，下降</w:t>
      </w:r>
      <w:r>
        <w:rPr>
          <w:rFonts w:ascii="仿宋" w:eastAsia="仿宋" w:hAnsi="仿宋" w:cs="仿宋"/>
          <w:kern w:val="0"/>
          <w:sz w:val="30"/>
          <w:szCs w:val="30"/>
        </w:rPr>
        <w:t>47.81%</w:t>
      </w:r>
      <w:r>
        <w:rPr>
          <w:rFonts w:ascii="仿宋" w:eastAsia="仿宋" w:hAnsi="仿宋" w:cs="仿宋" w:hint="eastAsia"/>
          <w:kern w:val="0"/>
          <w:sz w:val="30"/>
          <w:szCs w:val="30"/>
        </w:rPr>
        <w:t>，主要原因是：专项统计业务项目、第四次全国经济普查项目预算经费减少，投入产出调查项目基本结束，无项目支出。</w:t>
      </w:r>
    </w:p>
    <w:p w:rsidR="0082437B" w:rsidRDefault="008A0E04">
      <w:pPr>
        <w:widowControl/>
        <w:spacing w:line="375" w:lineRule="atLeast"/>
        <w:ind w:firstLine="360"/>
        <w:jc w:val="left"/>
        <w:rPr>
          <w:rFonts w:ascii="黑体" w:eastAsia="黑体" w:hAnsi="黑体" w:cs="黑体"/>
          <w:b/>
          <w:kern w:val="0"/>
          <w:sz w:val="30"/>
          <w:szCs w:val="30"/>
        </w:rPr>
      </w:pPr>
      <w:r>
        <w:rPr>
          <w:rFonts w:ascii="黑体" w:eastAsia="黑体" w:hAnsi="黑体" w:cs="黑体" w:hint="eastAsia"/>
          <w:b/>
          <w:kern w:val="0"/>
          <w:sz w:val="30"/>
          <w:szCs w:val="30"/>
        </w:rPr>
        <w:t>（二）一般公共预算当年拨款结构情况</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kern w:val="0"/>
          <w:sz w:val="30"/>
          <w:szCs w:val="30"/>
        </w:rPr>
        <w:t>1.</w:t>
      </w:r>
      <w:r>
        <w:rPr>
          <w:rFonts w:ascii="仿宋" w:eastAsia="仿宋" w:hAnsi="仿宋" w:cs="仿宋" w:hint="eastAsia"/>
          <w:kern w:val="0"/>
          <w:sz w:val="30"/>
          <w:szCs w:val="30"/>
        </w:rPr>
        <w:t>一般公共服务支出预算</w:t>
      </w:r>
      <w:r>
        <w:rPr>
          <w:rFonts w:ascii="仿宋" w:eastAsia="仿宋" w:hAnsi="仿宋" w:cs="仿宋"/>
          <w:kern w:val="0"/>
          <w:sz w:val="30"/>
          <w:szCs w:val="30"/>
        </w:rPr>
        <w:t>4431.41</w:t>
      </w:r>
      <w:r>
        <w:rPr>
          <w:rFonts w:ascii="仿宋" w:eastAsia="仿宋" w:hAnsi="仿宋" w:cs="仿宋" w:hint="eastAsia"/>
          <w:kern w:val="0"/>
          <w:sz w:val="30"/>
          <w:szCs w:val="30"/>
        </w:rPr>
        <w:t>万元，占</w:t>
      </w:r>
      <w:r>
        <w:rPr>
          <w:rFonts w:ascii="仿宋" w:eastAsia="仿宋" w:hAnsi="仿宋" w:cs="仿宋"/>
          <w:kern w:val="0"/>
          <w:sz w:val="30"/>
          <w:szCs w:val="30"/>
        </w:rPr>
        <w:t>86.84%</w:t>
      </w:r>
      <w:r>
        <w:rPr>
          <w:rFonts w:ascii="仿宋" w:eastAsia="仿宋" w:hAnsi="仿宋" w:cs="仿宋" w:hint="eastAsia"/>
          <w:kern w:val="0"/>
          <w:sz w:val="30"/>
          <w:szCs w:val="30"/>
        </w:rPr>
        <w:t>。</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hint="eastAsia"/>
          <w:kern w:val="0"/>
          <w:sz w:val="30"/>
          <w:szCs w:val="30"/>
        </w:rPr>
        <w:t>社会保障和就业支出预算</w:t>
      </w:r>
      <w:r>
        <w:rPr>
          <w:rFonts w:ascii="仿宋" w:eastAsia="仿宋" w:hAnsi="仿宋" w:cs="仿宋"/>
          <w:kern w:val="0"/>
          <w:sz w:val="30"/>
          <w:szCs w:val="30"/>
        </w:rPr>
        <w:t>671.15</w:t>
      </w:r>
      <w:r>
        <w:rPr>
          <w:rFonts w:ascii="仿宋" w:eastAsia="仿宋" w:hAnsi="仿宋" w:cs="仿宋" w:hint="eastAsia"/>
          <w:kern w:val="0"/>
          <w:sz w:val="30"/>
          <w:szCs w:val="30"/>
        </w:rPr>
        <w:t>万元，占</w:t>
      </w:r>
      <w:r>
        <w:rPr>
          <w:rFonts w:ascii="仿宋" w:eastAsia="仿宋" w:hAnsi="仿宋" w:cs="仿宋"/>
          <w:kern w:val="0"/>
          <w:sz w:val="30"/>
          <w:szCs w:val="30"/>
        </w:rPr>
        <w:t>13.15%</w:t>
      </w:r>
      <w:r>
        <w:rPr>
          <w:rFonts w:ascii="仿宋" w:eastAsia="仿宋" w:hAnsi="仿宋" w:cs="仿宋" w:hint="eastAsia"/>
          <w:kern w:val="0"/>
          <w:sz w:val="30"/>
          <w:szCs w:val="30"/>
        </w:rPr>
        <w:t>。</w:t>
      </w:r>
    </w:p>
    <w:p w:rsidR="0082437B" w:rsidRDefault="008A0E04">
      <w:pPr>
        <w:widowControl/>
        <w:spacing w:line="375" w:lineRule="atLeast"/>
        <w:ind w:firstLine="360"/>
        <w:jc w:val="left"/>
        <w:rPr>
          <w:rFonts w:ascii="黑体" w:eastAsia="黑体" w:hAnsi="黑体" w:cs="黑体"/>
          <w:b/>
          <w:kern w:val="0"/>
          <w:sz w:val="30"/>
          <w:szCs w:val="30"/>
        </w:rPr>
      </w:pPr>
      <w:r>
        <w:rPr>
          <w:rFonts w:ascii="黑体" w:eastAsia="黑体" w:hAnsi="黑体" w:cs="黑体" w:hint="eastAsia"/>
          <w:b/>
          <w:kern w:val="0"/>
          <w:sz w:val="30"/>
          <w:szCs w:val="30"/>
        </w:rPr>
        <w:t>（三）一般公共预算当年拨款具体使用情况</w:t>
      </w:r>
    </w:p>
    <w:p w:rsidR="0082437B" w:rsidRDefault="008A0E04">
      <w:pPr>
        <w:widowControl/>
        <w:spacing w:line="375" w:lineRule="atLeast"/>
        <w:ind w:firstLineChars="200" w:firstLine="602"/>
        <w:jc w:val="left"/>
        <w:rPr>
          <w:rFonts w:ascii="仿宋" w:eastAsia="仿宋" w:hAnsi="仿宋" w:cs="仿宋"/>
          <w:b/>
          <w:kern w:val="0"/>
          <w:sz w:val="30"/>
          <w:szCs w:val="30"/>
        </w:rPr>
      </w:pPr>
      <w:r>
        <w:rPr>
          <w:rFonts w:ascii="仿宋" w:eastAsia="仿宋" w:hAnsi="仿宋" w:cs="仿宋" w:hint="eastAsia"/>
          <w:b/>
          <w:kern w:val="0"/>
          <w:sz w:val="30"/>
          <w:szCs w:val="30"/>
        </w:rPr>
        <w:t>自治区统计局本级：</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lastRenderedPageBreak/>
        <w:t>1.</w:t>
      </w:r>
      <w:r>
        <w:rPr>
          <w:rFonts w:ascii="仿宋" w:eastAsia="仿宋" w:hAnsi="仿宋" w:cs="仿宋" w:hint="eastAsia"/>
          <w:kern w:val="0"/>
          <w:sz w:val="30"/>
          <w:szCs w:val="30"/>
        </w:rPr>
        <w:t>一般公共服务支出统计信息事务</w:t>
      </w:r>
      <w:r>
        <w:rPr>
          <w:rFonts w:ascii="仿宋" w:eastAsia="仿宋" w:hAnsi="仿宋" w:cs="仿宋"/>
          <w:kern w:val="0"/>
          <w:sz w:val="30"/>
          <w:szCs w:val="30"/>
        </w:rPr>
        <w:t>-</w:t>
      </w:r>
      <w:r>
        <w:rPr>
          <w:rFonts w:ascii="仿宋" w:eastAsia="仿宋" w:hAnsi="仿宋" w:cs="仿宋" w:hint="eastAsia"/>
          <w:kern w:val="0"/>
          <w:sz w:val="30"/>
          <w:szCs w:val="30"/>
        </w:rPr>
        <w:t>行政运行</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1678.86</w:t>
      </w:r>
      <w:r>
        <w:rPr>
          <w:rFonts w:ascii="仿宋" w:eastAsia="仿宋" w:hAnsi="仿宋" w:cs="仿宋" w:hint="eastAsia"/>
          <w:kern w:val="0"/>
          <w:sz w:val="30"/>
          <w:szCs w:val="30"/>
        </w:rPr>
        <w:t>万元，比上年执行数减少</w:t>
      </w:r>
      <w:r>
        <w:rPr>
          <w:rFonts w:ascii="仿宋" w:eastAsia="仿宋" w:hAnsi="仿宋" w:cs="仿宋"/>
          <w:kern w:val="0"/>
          <w:sz w:val="30"/>
          <w:szCs w:val="30"/>
        </w:rPr>
        <w:t>158.97</w:t>
      </w:r>
      <w:r>
        <w:rPr>
          <w:rFonts w:ascii="仿宋" w:eastAsia="仿宋" w:hAnsi="仿宋" w:cs="仿宋" w:hint="eastAsia"/>
          <w:kern w:val="0"/>
          <w:sz w:val="30"/>
          <w:szCs w:val="30"/>
        </w:rPr>
        <w:t>万元，下降</w:t>
      </w:r>
      <w:r>
        <w:rPr>
          <w:rFonts w:ascii="仿宋" w:eastAsia="仿宋" w:hAnsi="仿宋" w:cs="仿宋"/>
          <w:kern w:val="0"/>
          <w:sz w:val="30"/>
          <w:szCs w:val="30"/>
        </w:rPr>
        <w:t>8.64%</w:t>
      </w:r>
      <w:r>
        <w:rPr>
          <w:rFonts w:ascii="仿宋" w:eastAsia="仿宋" w:hAnsi="仿宋" w:cs="仿宋" w:hint="eastAsia"/>
          <w:kern w:val="0"/>
          <w:sz w:val="30"/>
          <w:szCs w:val="30"/>
        </w:rPr>
        <w:t>；主要原因是在职行政人员减少</w:t>
      </w:r>
      <w:r>
        <w:rPr>
          <w:rFonts w:ascii="仿宋" w:eastAsia="仿宋" w:hAnsi="仿宋" w:cs="仿宋" w:hint="eastAsia"/>
          <w:kern w:val="0"/>
          <w:sz w:val="30"/>
          <w:szCs w:val="30"/>
        </w:rPr>
        <w:t>10</w:t>
      </w:r>
      <w:r>
        <w:rPr>
          <w:rFonts w:ascii="仿宋" w:eastAsia="仿宋" w:hAnsi="仿宋" w:cs="仿宋" w:hint="eastAsia"/>
          <w:kern w:val="0"/>
          <w:sz w:val="30"/>
          <w:szCs w:val="30"/>
        </w:rPr>
        <w:t>人。</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hint="eastAsia"/>
          <w:kern w:val="0"/>
          <w:sz w:val="30"/>
          <w:szCs w:val="30"/>
        </w:rPr>
        <w:t>一般公共服务支出统计信息事务</w:t>
      </w:r>
      <w:r>
        <w:rPr>
          <w:rFonts w:ascii="仿宋" w:eastAsia="仿宋" w:hAnsi="仿宋" w:cs="仿宋"/>
          <w:kern w:val="0"/>
          <w:sz w:val="30"/>
          <w:szCs w:val="30"/>
        </w:rPr>
        <w:t>-</w:t>
      </w:r>
      <w:r>
        <w:rPr>
          <w:rFonts w:ascii="仿宋" w:eastAsia="仿宋" w:hAnsi="仿宋" w:cs="仿宋" w:hint="eastAsia"/>
          <w:kern w:val="0"/>
          <w:sz w:val="30"/>
          <w:szCs w:val="30"/>
        </w:rPr>
        <w:t>专项统计业务</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887.25</w:t>
      </w:r>
      <w:r>
        <w:rPr>
          <w:rFonts w:ascii="仿宋" w:eastAsia="仿宋" w:hAnsi="仿宋" w:cs="仿宋" w:hint="eastAsia"/>
          <w:kern w:val="0"/>
          <w:sz w:val="30"/>
          <w:szCs w:val="30"/>
        </w:rPr>
        <w:t>万元，比上年执行数减少</w:t>
      </w:r>
      <w:r>
        <w:rPr>
          <w:rFonts w:ascii="仿宋" w:eastAsia="仿宋" w:hAnsi="仿宋" w:cs="仿宋"/>
          <w:kern w:val="0"/>
          <w:sz w:val="30"/>
          <w:szCs w:val="30"/>
        </w:rPr>
        <w:t>295.75</w:t>
      </w:r>
      <w:r>
        <w:rPr>
          <w:rFonts w:ascii="仿宋" w:eastAsia="仿宋" w:hAnsi="仿宋" w:cs="仿宋" w:hint="eastAsia"/>
          <w:kern w:val="0"/>
          <w:sz w:val="30"/>
          <w:szCs w:val="30"/>
        </w:rPr>
        <w:t>万元，下降</w:t>
      </w:r>
      <w:r>
        <w:rPr>
          <w:rFonts w:ascii="仿宋" w:eastAsia="仿宋" w:hAnsi="仿宋" w:cs="仿宋"/>
          <w:kern w:val="0"/>
          <w:sz w:val="30"/>
          <w:szCs w:val="30"/>
        </w:rPr>
        <w:t>25%</w:t>
      </w:r>
      <w:r>
        <w:rPr>
          <w:rFonts w:ascii="仿宋" w:eastAsia="仿宋" w:hAnsi="仿宋" w:cs="仿宋" w:hint="eastAsia"/>
          <w:kern w:val="0"/>
          <w:sz w:val="30"/>
          <w:szCs w:val="30"/>
        </w:rPr>
        <w:t>，主要原因是</w:t>
      </w:r>
      <w:r>
        <w:rPr>
          <w:rFonts w:ascii="仿宋" w:eastAsia="仿宋" w:hAnsi="仿宋" w:cs="仿宋" w:hint="eastAsia"/>
          <w:kern w:val="0"/>
          <w:sz w:val="30"/>
          <w:szCs w:val="30"/>
        </w:rPr>
        <w:t>:</w:t>
      </w:r>
      <w:r>
        <w:rPr>
          <w:rFonts w:ascii="仿宋" w:eastAsia="仿宋" w:hAnsi="仿宋" w:cs="仿宋" w:hint="eastAsia"/>
          <w:kern w:val="0"/>
          <w:sz w:val="30"/>
          <w:szCs w:val="30"/>
        </w:rPr>
        <w:t>压缩专项统计业务项目支出。</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3.</w:t>
      </w:r>
      <w:r>
        <w:rPr>
          <w:rFonts w:ascii="仿宋" w:eastAsia="仿宋" w:hAnsi="仿宋" w:cs="仿宋" w:hint="eastAsia"/>
          <w:kern w:val="0"/>
          <w:sz w:val="30"/>
          <w:szCs w:val="30"/>
        </w:rPr>
        <w:t>一般公共服务支出统计信息事务</w:t>
      </w:r>
      <w:r>
        <w:rPr>
          <w:rFonts w:ascii="仿宋" w:eastAsia="仿宋" w:hAnsi="仿宋" w:cs="仿宋"/>
          <w:kern w:val="0"/>
          <w:sz w:val="30"/>
          <w:szCs w:val="30"/>
        </w:rPr>
        <w:t>-</w:t>
      </w:r>
      <w:r>
        <w:rPr>
          <w:rFonts w:ascii="仿宋" w:eastAsia="仿宋" w:hAnsi="仿宋" w:cs="仿宋" w:hint="eastAsia"/>
          <w:kern w:val="0"/>
          <w:sz w:val="30"/>
          <w:szCs w:val="30"/>
        </w:rPr>
        <w:t>专项普查活动</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120</w:t>
      </w:r>
      <w:r>
        <w:rPr>
          <w:rFonts w:ascii="仿宋" w:eastAsia="仿宋" w:hAnsi="仿宋" w:cs="仿宋" w:hint="eastAsia"/>
          <w:kern w:val="0"/>
          <w:sz w:val="30"/>
          <w:szCs w:val="30"/>
        </w:rPr>
        <w:t>万元，比上年执行数减少</w:t>
      </w:r>
      <w:r>
        <w:rPr>
          <w:rFonts w:ascii="仿宋" w:eastAsia="仿宋" w:hAnsi="仿宋" w:cs="仿宋"/>
          <w:kern w:val="0"/>
          <w:sz w:val="30"/>
          <w:szCs w:val="30"/>
        </w:rPr>
        <w:t>880</w:t>
      </w:r>
      <w:r>
        <w:rPr>
          <w:rFonts w:ascii="仿宋" w:eastAsia="仿宋" w:hAnsi="仿宋" w:cs="仿宋" w:hint="eastAsia"/>
          <w:kern w:val="0"/>
          <w:sz w:val="30"/>
          <w:szCs w:val="30"/>
        </w:rPr>
        <w:t>万元，下降</w:t>
      </w:r>
      <w:r>
        <w:rPr>
          <w:rFonts w:ascii="仿宋" w:eastAsia="仿宋" w:hAnsi="仿宋" w:cs="仿宋"/>
          <w:kern w:val="0"/>
          <w:sz w:val="30"/>
          <w:szCs w:val="30"/>
        </w:rPr>
        <w:t>88%</w:t>
      </w:r>
      <w:r>
        <w:rPr>
          <w:rFonts w:ascii="仿宋" w:eastAsia="仿宋" w:hAnsi="仿宋" w:cs="仿宋" w:hint="eastAsia"/>
          <w:kern w:val="0"/>
          <w:sz w:val="30"/>
          <w:szCs w:val="30"/>
        </w:rPr>
        <w:t>，主要原因是：根据第四次全国经济普查</w:t>
      </w:r>
      <w:r>
        <w:rPr>
          <w:rFonts w:ascii="仿宋" w:eastAsia="仿宋" w:hAnsi="仿宋" w:cs="仿宋" w:hint="eastAsia"/>
          <w:kern w:val="0"/>
          <w:sz w:val="30"/>
          <w:szCs w:val="30"/>
        </w:rPr>
        <w:t>2019</w:t>
      </w:r>
      <w:r>
        <w:rPr>
          <w:rFonts w:ascii="仿宋" w:eastAsia="仿宋" w:hAnsi="仿宋" w:cs="仿宋" w:hint="eastAsia"/>
          <w:kern w:val="0"/>
          <w:sz w:val="30"/>
          <w:szCs w:val="30"/>
        </w:rPr>
        <w:t>年预算绩效目标，减少支出。</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4.</w:t>
      </w:r>
      <w:r>
        <w:rPr>
          <w:rFonts w:ascii="仿宋" w:eastAsia="仿宋" w:hAnsi="仿宋" w:cs="仿宋" w:hint="eastAsia"/>
          <w:kern w:val="0"/>
          <w:sz w:val="30"/>
          <w:szCs w:val="30"/>
        </w:rPr>
        <w:t>一般公共服务支出统计信息事务</w:t>
      </w:r>
      <w:r>
        <w:rPr>
          <w:rFonts w:ascii="仿宋" w:eastAsia="仿宋" w:hAnsi="仿宋" w:cs="仿宋"/>
          <w:kern w:val="0"/>
          <w:sz w:val="30"/>
          <w:szCs w:val="30"/>
        </w:rPr>
        <w:t>-</w:t>
      </w:r>
      <w:r>
        <w:rPr>
          <w:rFonts w:ascii="仿宋" w:eastAsia="仿宋" w:hAnsi="仿宋" w:cs="仿宋" w:hint="eastAsia"/>
          <w:kern w:val="0"/>
          <w:sz w:val="30"/>
          <w:szCs w:val="30"/>
        </w:rPr>
        <w:t>统计抽样调查</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0</w:t>
      </w:r>
      <w:r>
        <w:rPr>
          <w:rFonts w:ascii="仿宋" w:eastAsia="仿宋" w:hAnsi="仿宋" w:cs="仿宋" w:hint="eastAsia"/>
          <w:kern w:val="0"/>
          <w:sz w:val="30"/>
          <w:szCs w:val="30"/>
        </w:rPr>
        <w:t>万元，，比上年执行数减少</w:t>
      </w:r>
      <w:r>
        <w:rPr>
          <w:rFonts w:ascii="仿宋" w:eastAsia="仿宋" w:hAnsi="仿宋" w:cs="仿宋"/>
          <w:kern w:val="0"/>
          <w:sz w:val="30"/>
          <w:szCs w:val="30"/>
        </w:rPr>
        <w:t>,45</w:t>
      </w:r>
      <w:r>
        <w:rPr>
          <w:rFonts w:ascii="仿宋" w:eastAsia="仿宋" w:hAnsi="仿宋" w:cs="仿宋" w:hint="eastAsia"/>
          <w:kern w:val="0"/>
          <w:sz w:val="30"/>
          <w:szCs w:val="30"/>
        </w:rPr>
        <w:t>万元，下降</w:t>
      </w:r>
      <w:r>
        <w:rPr>
          <w:rFonts w:ascii="仿宋" w:eastAsia="仿宋" w:hAnsi="仿宋" w:cs="仿宋"/>
          <w:kern w:val="0"/>
          <w:sz w:val="30"/>
          <w:szCs w:val="30"/>
        </w:rPr>
        <w:t>100%</w:t>
      </w:r>
      <w:r>
        <w:rPr>
          <w:rFonts w:ascii="仿宋" w:eastAsia="仿宋" w:hAnsi="仿宋" w:cs="仿宋" w:hint="eastAsia"/>
          <w:kern w:val="0"/>
          <w:sz w:val="30"/>
          <w:szCs w:val="30"/>
        </w:rPr>
        <w:t>，主要原因是：投入产出调查项目基本结束，无项目支出。</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5.</w:t>
      </w:r>
      <w:r>
        <w:rPr>
          <w:rFonts w:ascii="仿宋" w:eastAsia="仿宋" w:hAnsi="仿宋" w:cs="仿宋" w:hint="eastAsia"/>
          <w:kern w:val="0"/>
          <w:sz w:val="30"/>
          <w:szCs w:val="30"/>
        </w:rPr>
        <w:t>一般公共服务支出统计信息事务</w:t>
      </w:r>
      <w:r>
        <w:rPr>
          <w:rFonts w:ascii="仿宋" w:eastAsia="仿宋" w:hAnsi="仿宋" w:cs="仿宋"/>
          <w:kern w:val="0"/>
          <w:sz w:val="30"/>
          <w:szCs w:val="30"/>
        </w:rPr>
        <w:t>-</w:t>
      </w:r>
      <w:r>
        <w:rPr>
          <w:rFonts w:ascii="仿宋" w:eastAsia="仿宋" w:hAnsi="仿宋" w:cs="仿宋" w:hint="eastAsia"/>
          <w:kern w:val="0"/>
          <w:sz w:val="30"/>
          <w:szCs w:val="30"/>
        </w:rPr>
        <w:t>事业运行</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436.73</w:t>
      </w:r>
      <w:r>
        <w:rPr>
          <w:rFonts w:ascii="仿宋" w:eastAsia="仿宋" w:hAnsi="仿宋" w:cs="仿宋" w:hint="eastAsia"/>
          <w:kern w:val="0"/>
          <w:sz w:val="30"/>
          <w:szCs w:val="30"/>
        </w:rPr>
        <w:t>万元，比上年执行数减少</w:t>
      </w:r>
      <w:r>
        <w:rPr>
          <w:rFonts w:ascii="仿宋" w:eastAsia="仿宋" w:hAnsi="仿宋" w:cs="仿宋"/>
          <w:kern w:val="0"/>
          <w:sz w:val="30"/>
          <w:szCs w:val="30"/>
        </w:rPr>
        <w:t>113.31</w:t>
      </w:r>
      <w:r>
        <w:rPr>
          <w:rFonts w:ascii="仿宋" w:eastAsia="仿宋" w:hAnsi="仿宋" w:cs="仿宋" w:hint="eastAsia"/>
          <w:kern w:val="0"/>
          <w:sz w:val="30"/>
          <w:szCs w:val="30"/>
        </w:rPr>
        <w:t>万元，下降</w:t>
      </w:r>
      <w:r>
        <w:rPr>
          <w:rFonts w:ascii="仿宋" w:eastAsia="仿宋" w:hAnsi="仿宋" w:cs="仿宋"/>
          <w:kern w:val="0"/>
          <w:sz w:val="30"/>
          <w:szCs w:val="30"/>
        </w:rPr>
        <w:t>20.6%</w:t>
      </w:r>
      <w:r>
        <w:rPr>
          <w:rFonts w:ascii="仿宋" w:eastAsia="仿宋" w:hAnsi="仿宋" w:cs="仿宋" w:hint="eastAsia"/>
          <w:kern w:val="0"/>
          <w:sz w:val="30"/>
          <w:szCs w:val="30"/>
        </w:rPr>
        <w:t>；主要原因是：在职事业人员减少</w:t>
      </w:r>
      <w:r>
        <w:rPr>
          <w:rFonts w:ascii="仿宋" w:eastAsia="仿宋" w:hAnsi="仿宋" w:cs="仿宋" w:hint="eastAsia"/>
          <w:kern w:val="0"/>
          <w:sz w:val="30"/>
          <w:szCs w:val="30"/>
        </w:rPr>
        <w:t>9</w:t>
      </w:r>
      <w:r>
        <w:rPr>
          <w:rFonts w:ascii="仿宋" w:eastAsia="仿宋" w:hAnsi="仿宋" w:cs="仿宋" w:hint="eastAsia"/>
          <w:kern w:val="0"/>
          <w:sz w:val="30"/>
          <w:szCs w:val="30"/>
        </w:rPr>
        <w:t>人。</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6.</w:t>
      </w:r>
      <w:r>
        <w:rPr>
          <w:rFonts w:ascii="仿宋" w:eastAsia="仿宋" w:hAnsi="仿宋" w:cs="仿宋" w:hint="eastAsia"/>
          <w:kern w:val="0"/>
          <w:sz w:val="30"/>
          <w:szCs w:val="30"/>
        </w:rPr>
        <w:t>一般公共服务支出统计信息事务</w:t>
      </w:r>
      <w:r>
        <w:rPr>
          <w:rFonts w:ascii="仿宋" w:eastAsia="仿宋" w:hAnsi="仿宋" w:cs="仿宋"/>
          <w:kern w:val="0"/>
          <w:sz w:val="30"/>
          <w:szCs w:val="30"/>
        </w:rPr>
        <w:t>-</w:t>
      </w:r>
      <w:r>
        <w:rPr>
          <w:rFonts w:ascii="仿宋" w:eastAsia="仿宋" w:hAnsi="仿宋" w:cs="仿宋" w:hint="eastAsia"/>
          <w:kern w:val="0"/>
          <w:sz w:val="30"/>
          <w:szCs w:val="30"/>
        </w:rPr>
        <w:t>其他统计信息事务支出</w:t>
      </w:r>
      <w:r>
        <w:rPr>
          <w:rFonts w:ascii="仿宋" w:eastAsia="仿宋" w:hAnsi="仿宋" w:cs="仿宋"/>
          <w:kern w:val="0"/>
          <w:sz w:val="30"/>
          <w:szCs w:val="30"/>
        </w:rPr>
        <w:t>2019</w:t>
      </w:r>
      <w:r>
        <w:rPr>
          <w:rFonts w:ascii="仿宋" w:eastAsia="仿宋" w:hAnsi="仿宋" w:cs="仿宋" w:hint="eastAsia"/>
          <w:kern w:val="0"/>
          <w:sz w:val="30"/>
          <w:szCs w:val="30"/>
        </w:rPr>
        <w:t>年初预算数为</w:t>
      </w:r>
      <w:r>
        <w:rPr>
          <w:rFonts w:ascii="仿宋" w:eastAsia="仿宋" w:hAnsi="仿宋" w:cs="仿宋"/>
          <w:kern w:val="0"/>
          <w:sz w:val="30"/>
          <w:szCs w:val="30"/>
        </w:rPr>
        <w:t>325</w:t>
      </w:r>
      <w:r>
        <w:rPr>
          <w:rFonts w:ascii="仿宋" w:eastAsia="仿宋" w:hAnsi="仿宋" w:cs="仿宋" w:hint="eastAsia"/>
          <w:kern w:val="0"/>
          <w:sz w:val="30"/>
          <w:szCs w:val="30"/>
        </w:rPr>
        <w:t>万元，与上年执行数无变化。</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7.</w:t>
      </w:r>
      <w:r>
        <w:rPr>
          <w:rFonts w:ascii="仿宋" w:eastAsia="仿宋" w:hAnsi="仿宋" w:cs="仿宋" w:hint="eastAsia"/>
          <w:kern w:val="0"/>
          <w:sz w:val="30"/>
          <w:szCs w:val="30"/>
        </w:rPr>
        <w:t>社会保障和就业支出行政事业单位离退休</w:t>
      </w:r>
      <w:r>
        <w:rPr>
          <w:rFonts w:ascii="仿宋" w:eastAsia="仿宋" w:hAnsi="仿宋" w:cs="仿宋"/>
          <w:kern w:val="0"/>
          <w:sz w:val="30"/>
          <w:szCs w:val="30"/>
        </w:rPr>
        <w:t>-</w:t>
      </w:r>
      <w:r>
        <w:rPr>
          <w:rFonts w:ascii="仿宋" w:eastAsia="仿宋" w:hAnsi="仿宋" w:cs="仿宋" w:hint="eastAsia"/>
          <w:kern w:val="0"/>
          <w:sz w:val="30"/>
          <w:szCs w:val="30"/>
        </w:rPr>
        <w:t>未归口管理的行政单位离退休</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236.06</w:t>
      </w:r>
      <w:r>
        <w:rPr>
          <w:rFonts w:ascii="仿宋" w:eastAsia="仿宋" w:hAnsi="仿宋" w:cs="仿宋" w:hint="eastAsia"/>
          <w:kern w:val="0"/>
          <w:sz w:val="30"/>
          <w:szCs w:val="30"/>
        </w:rPr>
        <w:t>万元，比上年执行数增加</w:t>
      </w:r>
      <w:r>
        <w:rPr>
          <w:rFonts w:ascii="仿宋" w:eastAsia="仿宋" w:hAnsi="仿宋" w:cs="仿宋"/>
          <w:kern w:val="0"/>
          <w:sz w:val="30"/>
          <w:szCs w:val="30"/>
        </w:rPr>
        <w:t>15.03</w:t>
      </w:r>
      <w:r>
        <w:rPr>
          <w:rFonts w:ascii="仿宋" w:eastAsia="仿宋" w:hAnsi="仿宋" w:cs="仿宋" w:hint="eastAsia"/>
          <w:kern w:val="0"/>
          <w:sz w:val="30"/>
          <w:szCs w:val="30"/>
        </w:rPr>
        <w:t>万元，增长</w:t>
      </w:r>
      <w:r>
        <w:rPr>
          <w:rFonts w:ascii="仿宋" w:eastAsia="仿宋" w:hAnsi="仿宋" w:cs="仿宋"/>
          <w:kern w:val="0"/>
          <w:sz w:val="30"/>
          <w:szCs w:val="30"/>
        </w:rPr>
        <w:t>6.79%</w:t>
      </w:r>
      <w:r>
        <w:rPr>
          <w:rFonts w:ascii="仿宋" w:eastAsia="仿宋" w:hAnsi="仿宋" w:cs="仿宋" w:hint="eastAsia"/>
          <w:kern w:val="0"/>
          <w:sz w:val="30"/>
          <w:szCs w:val="30"/>
        </w:rPr>
        <w:t>；主要原因是：退休人员增加</w:t>
      </w:r>
      <w:r>
        <w:rPr>
          <w:rFonts w:ascii="仿宋" w:eastAsia="仿宋" w:hAnsi="仿宋" w:cs="仿宋" w:hint="eastAsia"/>
          <w:kern w:val="0"/>
          <w:sz w:val="30"/>
          <w:szCs w:val="30"/>
        </w:rPr>
        <w:t>11</w:t>
      </w:r>
      <w:r>
        <w:rPr>
          <w:rFonts w:ascii="仿宋" w:eastAsia="仿宋" w:hAnsi="仿宋" w:cs="仿宋" w:hint="eastAsia"/>
          <w:kern w:val="0"/>
          <w:sz w:val="30"/>
          <w:szCs w:val="30"/>
        </w:rPr>
        <w:t>人。</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lastRenderedPageBreak/>
        <w:t>8.</w:t>
      </w:r>
      <w:r>
        <w:rPr>
          <w:rFonts w:ascii="仿宋" w:eastAsia="仿宋" w:hAnsi="仿宋" w:cs="仿宋" w:hint="eastAsia"/>
          <w:kern w:val="0"/>
          <w:sz w:val="30"/>
          <w:szCs w:val="30"/>
        </w:rPr>
        <w:t>社会保障和就业支出行政事业单位离退休</w:t>
      </w:r>
      <w:r>
        <w:rPr>
          <w:rFonts w:ascii="仿宋" w:eastAsia="仿宋" w:hAnsi="仿宋" w:cs="仿宋"/>
          <w:kern w:val="0"/>
          <w:sz w:val="30"/>
          <w:szCs w:val="30"/>
        </w:rPr>
        <w:t>-</w:t>
      </w:r>
      <w:r>
        <w:rPr>
          <w:rFonts w:ascii="仿宋" w:eastAsia="仿宋" w:hAnsi="仿宋" w:cs="仿宋" w:hint="eastAsia"/>
          <w:kern w:val="0"/>
          <w:sz w:val="30"/>
          <w:szCs w:val="30"/>
        </w:rPr>
        <w:t>机关事业单位基本养老保险缴费支出</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271.7</w:t>
      </w:r>
      <w:r>
        <w:rPr>
          <w:rFonts w:ascii="仿宋" w:eastAsia="仿宋" w:hAnsi="仿宋" w:cs="仿宋" w:hint="eastAsia"/>
          <w:kern w:val="0"/>
          <w:sz w:val="30"/>
          <w:szCs w:val="30"/>
        </w:rPr>
        <w:t>万元，比上年执行数减少</w:t>
      </w:r>
      <w:r>
        <w:rPr>
          <w:rFonts w:ascii="仿宋" w:eastAsia="仿宋" w:hAnsi="仿宋" w:cs="仿宋"/>
          <w:kern w:val="0"/>
          <w:sz w:val="30"/>
          <w:szCs w:val="30"/>
        </w:rPr>
        <w:t>36.49</w:t>
      </w:r>
      <w:r>
        <w:rPr>
          <w:rFonts w:ascii="仿宋" w:eastAsia="仿宋" w:hAnsi="仿宋" w:cs="仿宋" w:hint="eastAsia"/>
          <w:kern w:val="0"/>
          <w:sz w:val="30"/>
          <w:szCs w:val="30"/>
        </w:rPr>
        <w:t>万元，下降</w:t>
      </w:r>
      <w:r>
        <w:rPr>
          <w:rFonts w:ascii="仿宋" w:eastAsia="仿宋" w:hAnsi="仿宋" w:cs="仿宋"/>
          <w:kern w:val="0"/>
          <w:sz w:val="30"/>
          <w:szCs w:val="30"/>
        </w:rPr>
        <w:t>11.84%</w:t>
      </w:r>
      <w:r>
        <w:rPr>
          <w:rFonts w:ascii="仿宋" w:eastAsia="仿宋" w:hAnsi="仿宋" w:cs="仿宋" w:hint="eastAsia"/>
          <w:kern w:val="0"/>
          <w:sz w:val="30"/>
          <w:szCs w:val="30"/>
        </w:rPr>
        <w:t>；主要原因是：在职人员减少</w:t>
      </w:r>
      <w:r>
        <w:rPr>
          <w:rFonts w:ascii="仿宋" w:eastAsia="仿宋" w:hAnsi="仿宋" w:cs="仿宋" w:hint="eastAsia"/>
          <w:kern w:val="0"/>
          <w:sz w:val="30"/>
          <w:szCs w:val="30"/>
        </w:rPr>
        <w:t>23</w:t>
      </w:r>
      <w:r>
        <w:rPr>
          <w:rFonts w:ascii="仿宋" w:eastAsia="仿宋" w:hAnsi="仿宋" w:cs="仿宋" w:hint="eastAsia"/>
          <w:kern w:val="0"/>
          <w:sz w:val="30"/>
          <w:szCs w:val="30"/>
        </w:rPr>
        <w:t>人。</w:t>
      </w:r>
    </w:p>
    <w:p w:rsidR="0082437B" w:rsidRDefault="008A0E04">
      <w:pPr>
        <w:widowControl/>
        <w:spacing w:line="375" w:lineRule="atLeast"/>
        <w:ind w:firstLineChars="200" w:firstLine="602"/>
        <w:jc w:val="left"/>
        <w:rPr>
          <w:rFonts w:ascii="仿宋" w:eastAsia="仿宋" w:hAnsi="仿宋" w:cs="仿宋"/>
          <w:b/>
          <w:bCs/>
          <w:kern w:val="0"/>
          <w:sz w:val="30"/>
          <w:szCs w:val="30"/>
        </w:rPr>
      </w:pPr>
      <w:r>
        <w:rPr>
          <w:rFonts w:ascii="仿宋" w:eastAsia="仿宋" w:hAnsi="仿宋" w:cs="仿宋" w:hint="eastAsia"/>
          <w:b/>
          <w:bCs/>
          <w:kern w:val="0"/>
          <w:sz w:val="30"/>
          <w:szCs w:val="30"/>
        </w:rPr>
        <w:t>自治区统计局机关服务中心：</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1.</w:t>
      </w:r>
      <w:r>
        <w:rPr>
          <w:rFonts w:ascii="仿宋" w:eastAsia="仿宋" w:hAnsi="仿宋" w:cs="仿宋" w:hint="eastAsia"/>
          <w:kern w:val="0"/>
          <w:sz w:val="30"/>
          <w:szCs w:val="30"/>
        </w:rPr>
        <w:t>一般公共服务统计信息事务机关服务</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203.58</w:t>
      </w:r>
      <w:r>
        <w:rPr>
          <w:rFonts w:ascii="仿宋" w:eastAsia="仿宋" w:hAnsi="仿宋" w:cs="仿宋" w:hint="eastAsia"/>
          <w:kern w:val="0"/>
          <w:sz w:val="30"/>
          <w:szCs w:val="30"/>
        </w:rPr>
        <w:t>万元，比上年执行数减少</w:t>
      </w:r>
      <w:r>
        <w:rPr>
          <w:rFonts w:ascii="仿宋" w:eastAsia="仿宋" w:hAnsi="仿宋" w:cs="仿宋"/>
          <w:kern w:val="0"/>
          <w:sz w:val="30"/>
          <w:szCs w:val="30"/>
        </w:rPr>
        <w:t>20.97</w:t>
      </w:r>
      <w:r>
        <w:rPr>
          <w:rFonts w:ascii="仿宋" w:eastAsia="仿宋" w:hAnsi="仿宋" w:cs="仿宋" w:hint="eastAsia"/>
          <w:kern w:val="0"/>
          <w:sz w:val="30"/>
          <w:szCs w:val="30"/>
        </w:rPr>
        <w:t>万元，下降</w:t>
      </w:r>
      <w:r>
        <w:rPr>
          <w:rFonts w:ascii="仿宋" w:eastAsia="仿宋" w:hAnsi="仿宋" w:cs="仿宋"/>
          <w:kern w:val="0"/>
          <w:sz w:val="30"/>
          <w:szCs w:val="30"/>
        </w:rPr>
        <w:t>9.33%</w:t>
      </w:r>
      <w:r>
        <w:rPr>
          <w:rFonts w:ascii="仿宋" w:eastAsia="仿宋" w:hAnsi="仿宋" w:cs="仿宋" w:hint="eastAsia"/>
          <w:kern w:val="0"/>
          <w:sz w:val="30"/>
          <w:szCs w:val="30"/>
        </w:rPr>
        <w:t>；主要原因是：在职人员减少</w:t>
      </w:r>
      <w:r>
        <w:rPr>
          <w:rFonts w:ascii="仿宋" w:eastAsia="仿宋" w:hAnsi="仿宋" w:cs="仿宋" w:hint="eastAsia"/>
          <w:kern w:val="0"/>
          <w:sz w:val="30"/>
          <w:szCs w:val="30"/>
        </w:rPr>
        <w:t>2</w:t>
      </w:r>
      <w:r>
        <w:rPr>
          <w:rFonts w:ascii="仿宋" w:eastAsia="仿宋" w:hAnsi="仿宋" w:cs="仿宋" w:hint="eastAsia"/>
          <w:kern w:val="0"/>
          <w:sz w:val="30"/>
          <w:szCs w:val="30"/>
        </w:rPr>
        <w:t>人。</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hint="eastAsia"/>
          <w:kern w:val="0"/>
          <w:sz w:val="30"/>
          <w:szCs w:val="30"/>
        </w:rPr>
        <w:t>社会保障和就业支出行政事业单位离退休机关事业单位基本养老保险缴费支出</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28.68</w:t>
      </w:r>
      <w:r>
        <w:rPr>
          <w:rFonts w:ascii="仿宋" w:eastAsia="仿宋" w:hAnsi="仿宋" w:cs="仿宋" w:hint="eastAsia"/>
          <w:kern w:val="0"/>
          <w:sz w:val="30"/>
          <w:szCs w:val="30"/>
        </w:rPr>
        <w:t>万元，比上年执行数减少</w:t>
      </w:r>
      <w:r>
        <w:rPr>
          <w:rFonts w:ascii="仿宋" w:eastAsia="仿宋" w:hAnsi="仿宋" w:cs="仿宋"/>
          <w:kern w:val="0"/>
          <w:sz w:val="30"/>
          <w:szCs w:val="30"/>
        </w:rPr>
        <w:t>3.03</w:t>
      </w:r>
      <w:r>
        <w:rPr>
          <w:rFonts w:ascii="仿宋" w:eastAsia="仿宋" w:hAnsi="仿宋" w:cs="仿宋" w:hint="eastAsia"/>
          <w:kern w:val="0"/>
          <w:sz w:val="30"/>
          <w:szCs w:val="30"/>
        </w:rPr>
        <w:t>万元，下降</w:t>
      </w:r>
      <w:r>
        <w:rPr>
          <w:rFonts w:ascii="仿宋" w:eastAsia="仿宋" w:hAnsi="仿宋" w:cs="仿宋"/>
          <w:kern w:val="0"/>
          <w:sz w:val="30"/>
          <w:szCs w:val="30"/>
        </w:rPr>
        <w:t>9.55%</w:t>
      </w:r>
      <w:r>
        <w:rPr>
          <w:rFonts w:ascii="仿宋" w:eastAsia="仿宋" w:hAnsi="仿宋" w:cs="仿宋" w:hint="eastAsia"/>
          <w:kern w:val="0"/>
          <w:sz w:val="30"/>
          <w:szCs w:val="30"/>
        </w:rPr>
        <w:t>；主要原因是：人员减少。</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3.</w:t>
      </w:r>
      <w:r>
        <w:rPr>
          <w:rFonts w:ascii="仿宋" w:eastAsia="仿宋" w:hAnsi="仿宋" w:cs="仿宋" w:hint="eastAsia"/>
          <w:kern w:val="0"/>
          <w:sz w:val="30"/>
          <w:szCs w:val="30"/>
        </w:rPr>
        <w:t>社会保障和就业支出行政事业单位离退休其他行政事业单位离退休</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3.65</w:t>
      </w:r>
      <w:r>
        <w:rPr>
          <w:rFonts w:ascii="仿宋" w:eastAsia="仿宋" w:hAnsi="仿宋" w:cs="仿宋" w:hint="eastAsia"/>
          <w:kern w:val="0"/>
          <w:sz w:val="30"/>
          <w:szCs w:val="30"/>
        </w:rPr>
        <w:t>万元，比上年执行数增加</w:t>
      </w:r>
      <w:r>
        <w:rPr>
          <w:rFonts w:ascii="仿宋" w:eastAsia="仿宋" w:hAnsi="仿宋" w:cs="仿宋"/>
          <w:kern w:val="0"/>
          <w:sz w:val="30"/>
          <w:szCs w:val="30"/>
        </w:rPr>
        <w:t>2.54</w:t>
      </w:r>
      <w:r>
        <w:rPr>
          <w:rFonts w:ascii="仿宋" w:eastAsia="仿宋" w:hAnsi="仿宋" w:cs="仿宋" w:hint="eastAsia"/>
          <w:kern w:val="0"/>
          <w:sz w:val="30"/>
          <w:szCs w:val="30"/>
        </w:rPr>
        <w:t>万</w:t>
      </w:r>
      <w:r>
        <w:rPr>
          <w:rFonts w:ascii="仿宋" w:eastAsia="仿宋" w:hAnsi="仿宋" w:cs="仿宋" w:hint="eastAsia"/>
          <w:kern w:val="0"/>
          <w:sz w:val="30"/>
          <w:szCs w:val="30"/>
        </w:rPr>
        <w:t>元，增长</w:t>
      </w:r>
      <w:r>
        <w:rPr>
          <w:rFonts w:ascii="仿宋" w:eastAsia="仿宋" w:hAnsi="仿宋" w:cs="仿宋"/>
          <w:kern w:val="0"/>
          <w:sz w:val="30"/>
          <w:szCs w:val="30"/>
        </w:rPr>
        <w:t>228.82%</w:t>
      </w:r>
      <w:r>
        <w:rPr>
          <w:rFonts w:ascii="仿宋" w:eastAsia="仿宋" w:hAnsi="仿宋" w:cs="仿宋" w:hint="eastAsia"/>
          <w:kern w:val="0"/>
          <w:sz w:val="30"/>
          <w:szCs w:val="30"/>
        </w:rPr>
        <w:t>。主要原因是：退休人员增加</w:t>
      </w:r>
      <w:r>
        <w:rPr>
          <w:rFonts w:ascii="仿宋" w:eastAsia="仿宋" w:hAnsi="仿宋" w:cs="仿宋" w:hint="eastAsia"/>
          <w:kern w:val="0"/>
          <w:sz w:val="30"/>
          <w:szCs w:val="30"/>
        </w:rPr>
        <w:t>2</w:t>
      </w:r>
      <w:r>
        <w:rPr>
          <w:rFonts w:ascii="仿宋" w:eastAsia="仿宋" w:hAnsi="仿宋" w:cs="仿宋" w:hint="eastAsia"/>
          <w:kern w:val="0"/>
          <w:sz w:val="30"/>
          <w:szCs w:val="30"/>
        </w:rPr>
        <w:t>人。</w:t>
      </w:r>
    </w:p>
    <w:p w:rsidR="0082437B" w:rsidRDefault="008A0E04">
      <w:pPr>
        <w:widowControl/>
        <w:spacing w:line="375" w:lineRule="atLeast"/>
        <w:ind w:firstLineChars="200" w:firstLine="602"/>
        <w:jc w:val="left"/>
        <w:rPr>
          <w:rFonts w:ascii="仿宋" w:eastAsia="仿宋" w:hAnsi="仿宋" w:cs="仿宋"/>
          <w:b/>
          <w:bCs/>
          <w:kern w:val="0"/>
          <w:sz w:val="30"/>
          <w:szCs w:val="30"/>
        </w:rPr>
      </w:pPr>
      <w:r>
        <w:rPr>
          <w:rFonts w:ascii="仿宋" w:eastAsia="仿宋" w:hAnsi="仿宋" w:cs="仿宋" w:hint="eastAsia"/>
          <w:b/>
          <w:bCs/>
          <w:kern w:val="0"/>
          <w:sz w:val="30"/>
          <w:szCs w:val="30"/>
        </w:rPr>
        <w:t>自治区统计调查监测分局：</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1.</w:t>
      </w:r>
      <w:r>
        <w:rPr>
          <w:rFonts w:ascii="仿宋" w:eastAsia="仿宋" w:hAnsi="仿宋" w:cs="仿宋" w:hint="eastAsia"/>
          <w:kern w:val="0"/>
          <w:sz w:val="30"/>
          <w:szCs w:val="30"/>
        </w:rPr>
        <w:t>一般公共服务支出统计信息事务行政运行</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34.32</w:t>
      </w:r>
      <w:r>
        <w:rPr>
          <w:rFonts w:ascii="仿宋" w:eastAsia="仿宋" w:hAnsi="仿宋" w:cs="仿宋" w:hint="eastAsia"/>
          <w:kern w:val="0"/>
          <w:sz w:val="30"/>
          <w:szCs w:val="30"/>
        </w:rPr>
        <w:t>万元，比上年执行数增加</w:t>
      </w:r>
      <w:r>
        <w:rPr>
          <w:rFonts w:ascii="仿宋" w:eastAsia="仿宋" w:hAnsi="仿宋" w:cs="仿宋"/>
          <w:kern w:val="0"/>
          <w:sz w:val="30"/>
          <w:szCs w:val="30"/>
        </w:rPr>
        <w:t>34.32</w:t>
      </w:r>
      <w:r>
        <w:rPr>
          <w:rFonts w:ascii="仿宋" w:eastAsia="仿宋" w:hAnsi="仿宋" w:cs="仿宋" w:hint="eastAsia"/>
          <w:kern w:val="0"/>
          <w:sz w:val="30"/>
          <w:szCs w:val="30"/>
        </w:rPr>
        <w:t>万元，增长</w:t>
      </w:r>
      <w:r>
        <w:rPr>
          <w:rFonts w:ascii="仿宋" w:eastAsia="仿宋" w:hAnsi="仿宋" w:cs="仿宋"/>
          <w:kern w:val="0"/>
          <w:sz w:val="30"/>
          <w:szCs w:val="30"/>
        </w:rPr>
        <w:t>100%</w:t>
      </w:r>
      <w:r>
        <w:rPr>
          <w:rFonts w:ascii="仿宋" w:eastAsia="仿宋" w:hAnsi="仿宋" w:cs="仿宋" w:hint="eastAsia"/>
          <w:kern w:val="0"/>
          <w:sz w:val="30"/>
          <w:szCs w:val="30"/>
        </w:rPr>
        <w:t>；主要原因是：增加参照公务员管理人员</w:t>
      </w:r>
      <w:r>
        <w:rPr>
          <w:rFonts w:ascii="仿宋" w:eastAsia="仿宋" w:hAnsi="仿宋" w:cs="仿宋" w:hint="eastAsia"/>
          <w:kern w:val="0"/>
          <w:sz w:val="30"/>
          <w:szCs w:val="30"/>
        </w:rPr>
        <w:t>3</w:t>
      </w:r>
      <w:r>
        <w:rPr>
          <w:rFonts w:ascii="仿宋" w:eastAsia="仿宋" w:hAnsi="仿宋" w:cs="仿宋" w:hint="eastAsia"/>
          <w:kern w:val="0"/>
          <w:sz w:val="30"/>
          <w:szCs w:val="30"/>
        </w:rPr>
        <w:t>人。</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hint="eastAsia"/>
          <w:kern w:val="0"/>
          <w:sz w:val="30"/>
          <w:szCs w:val="30"/>
        </w:rPr>
        <w:t>一般公共服务支出统计信息事务事业运行</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745.67</w:t>
      </w:r>
      <w:r>
        <w:rPr>
          <w:rFonts w:ascii="仿宋" w:eastAsia="仿宋" w:hAnsi="仿宋" w:cs="仿宋" w:hint="eastAsia"/>
          <w:kern w:val="0"/>
          <w:sz w:val="30"/>
          <w:szCs w:val="30"/>
        </w:rPr>
        <w:t>万元，比上年执行数增加</w:t>
      </w:r>
      <w:r>
        <w:rPr>
          <w:rFonts w:ascii="仿宋" w:eastAsia="仿宋" w:hAnsi="仿宋" w:cs="仿宋"/>
          <w:kern w:val="0"/>
          <w:sz w:val="30"/>
          <w:szCs w:val="30"/>
        </w:rPr>
        <w:t>49.09</w:t>
      </w:r>
      <w:r>
        <w:rPr>
          <w:rFonts w:ascii="仿宋" w:eastAsia="仿宋" w:hAnsi="仿宋" w:cs="仿宋" w:hint="eastAsia"/>
          <w:kern w:val="0"/>
          <w:sz w:val="30"/>
          <w:szCs w:val="30"/>
        </w:rPr>
        <w:t>万元，增长</w:t>
      </w:r>
      <w:r>
        <w:rPr>
          <w:rFonts w:ascii="仿宋" w:eastAsia="仿宋" w:hAnsi="仿宋" w:cs="仿宋"/>
          <w:kern w:val="0"/>
          <w:sz w:val="30"/>
          <w:szCs w:val="30"/>
        </w:rPr>
        <w:t>7.04%</w:t>
      </w:r>
      <w:r>
        <w:rPr>
          <w:rFonts w:ascii="仿宋" w:eastAsia="仿宋" w:hAnsi="仿宋" w:cs="仿宋" w:hint="eastAsia"/>
          <w:kern w:val="0"/>
          <w:sz w:val="30"/>
          <w:szCs w:val="30"/>
        </w:rPr>
        <w:t>；主要原因是：事业在职人员增加</w:t>
      </w:r>
      <w:r>
        <w:rPr>
          <w:rFonts w:ascii="仿宋" w:eastAsia="仿宋" w:hAnsi="仿宋" w:cs="仿宋" w:hint="eastAsia"/>
          <w:kern w:val="0"/>
          <w:sz w:val="30"/>
          <w:szCs w:val="30"/>
        </w:rPr>
        <w:t>2</w:t>
      </w:r>
      <w:r>
        <w:rPr>
          <w:rFonts w:ascii="仿宋" w:eastAsia="仿宋" w:hAnsi="仿宋" w:cs="仿宋" w:hint="eastAsia"/>
          <w:kern w:val="0"/>
          <w:sz w:val="30"/>
          <w:szCs w:val="30"/>
        </w:rPr>
        <w:t>人。</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lastRenderedPageBreak/>
        <w:t>3.</w:t>
      </w:r>
      <w:r>
        <w:rPr>
          <w:rFonts w:ascii="仿宋" w:eastAsia="仿宋" w:hAnsi="仿宋" w:cs="仿宋" w:hint="eastAsia"/>
          <w:kern w:val="0"/>
          <w:sz w:val="30"/>
          <w:szCs w:val="30"/>
        </w:rPr>
        <w:t>社会保障和就业支出行政事业单位离退休机关事业单位基本养老保险缴费支出</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107.09</w:t>
      </w:r>
      <w:r>
        <w:rPr>
          <w:rFonts w:ascii="仿宋" w:eastAsia="仿宋" w:hAnsi="仿宋" w:cs="仿宋" w:hint="eastAsia"/>
          <w:kern w:val="0"/>
          <w:sz w:val="30"/>
          <w:szCs w:val="30"/>
        </w:rPr>
        <w:t>万元，比上年执行数增加</w:t>
      </w:r>
      <w:r>
        <w:rPr>
          <w:rFonts w:ascii="仿宋" w:eastAsia="仿宋" w:hAnsi="仿宋" w:cs="仿宋"/>
          <w:kern w:val="0"/>
          <w:sz w:val="30"/>
          <w:szCs w:val="30"/>
        </w:rPr>
        <w:t>11.93</w:t>
      </w:r>
      <w:r>
        <w:rPr>
          <w:rFonts w:ascii="仿宋" w:eastAsia="仿宋" w:hAnsi="仿宋" w:cs="仿宋" w:hint="eastAsia"/>
          <w:kern w:val="0"/>
          <w:sz w:val="30"/>
          <w:szCs w:val="30"/>
        </w:rPr>
        <w:t>万元，增长</w:t>
      </w:r>
      <w:r>
        <w:rPr>
          <w:rFonts w:ascii="仿宋" w:eastAsia="仿宋" w:hAnsi="仿宋" w:cs="仿宋"/>
          <w:kern w:val="0"/>
          <w:sz w:val="30"/>
          <w:szCs w:val="30"/>
        </w:rPr>
        <w:t>12.53%</w:t>
      </w:r>
      <w:r>
        <w:rPr>
          <w:rFonts w:ascii="仿宋" w:eastAsia="仿宋" w:hAnsi="仿宋" w:cs="仿宋" w:hint="eastAsia"/>
          <w:kern w:val="0"/>
          <w:sz w:val="30"/>
          <w:szCs w:val="30"/>
        </w:rPr>
        <w:t>；主要原因是：人员增加。</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4.</w:t>
      </w:r>
      <w:r>
        <w:rPr>
          <w:rFonts w:ascii="仿宋" w:eastAsia="仿宋" w:hAnsi="仿宋" w:cs="仿宋" w:hint="eastAsia"/>
          <w:kern w:val="0"/>
          <w:sz w:val="30"/>
          <w:szCs w:val="30"/>
        </w:rPr>
        <w:t>社会保障和就业支出行政事业单位离退休其他行政事业单位离退休</w:t>
      </w:r>
      <w:r>
        <w:rPr>
          <w:rFonts w:ascii="仿宋" w:eastAsia="仿宋" w:hAnsi="仿宋" w:cs="仿宋"/>
          <w:kern w:val="0"/>
          <w:sz w:val="30"/>
          <w:szCs w:val="30"/>
        </w:rPr>
        <w:t>2019</w:t>
      </w:r>
      <w:r>
        <w:rPr>
          <w:rFonts w:ascii="仿宋" w:eastAsia="仿宋" w:hAnsi="仿宋" w:cs="仿宋" w:hint="eastAsia"/>
          <w:kern w:val="0"/>
          <w:sz w:val="30"/>
          <w:szCs w:val="30"/>
        </w:rPr>
        <w:t>年预算数为</w:t>
      </w:r>
      <w:r>
        <w:rPr>
          <w:rFonts w:ascii="仿宋" w:eastAsia="仿宋" w:hAnsi="仿宋" w:cs="仿宋"/>
          <w:kern w:val="0"/>
          <w:sz w:val="30"/>
          <w:szCs w:val="30"/>
        </w:rPr>
        <w:t>23.97</w:t>
      </w:r>
      <w:r>
        <w:rPr>
          <w:rFonts w:ascii="仿宋" w:eastAsia="仿宋" w:hAnsi="仿宋" w:cs="仿宋" w:hint="eastAsia"/>
          <w:kern w:val="0"/>
          <w:sz w:val="30"/>
          <w:szCs w:val="30"/>
        </w:rPr>
        <w:t>万元，比上年执行数增加</w:t>
      </w:r>
      <w:r>
        <w:rPr>
          <w:rFonts w:ascii="仿宋" w:eastAsia="仿宋" w:hAnsi="仿宋" w:cs="仿宋"/>
          <w:kern w:val="0"/>
          <w:sz w:val="30"/>
          <w:szCs w:val="30"/>
        </w:rPr>
        <w:t>10.1</w:t>
      </w:r>
      <w:r>
        <w:rPr>
          <w:rFonts w:ascii="仿宋" w:eastAsia="仿宋" w:hAnsi="仿宋" w:cs="仿宋" w:hint="eastAsia"/>
          <w:kern w:val="0"/>
          <w:sz w:val="30"/>
          <w:szCs w:val="30"/>
        </w:rPr>
        <w:t>万元，增长</w:t>
      </w:r>
      <w:r>
        <w:rPr>
          <w:rFonts w:ascii="仿宋" w:eastAsia="仿宋" w:hAnsi="仿宋" w:cs="仿宋"/>
          <w:kern w:val="0"/>
          <w:sz w:val="30"/>
          <w:szCs w:val="30"/>
        </w:rPr>
        <w:t>72.81%</w:t>
      </w:r>
      <w:r>
        <w:rPr>
          <w:rFonts w:ascii="仿宋" w:eastAsia="仿宋" w:hAnsi="仿宋" w:cs="仿宋" w:hint="eastAsia"/>
          <w:kern w:val="0"/>
          <w:sz w:val="30"/>
          <w:szCs w:val="30"/>
        </w:rPr>
        <w:t>。主要原因是：退休人员增加</w:t>
      </w:r>
      <w:r>
        <w:rPr>
          <w:rFonts w:ascii="仿宋" w:eastAsia="仿宋" w:hAnsi="仿宋" w:cs="仿宋" w:hint="eastAsia"/>
          <w:kern w:val="0"/>
          <w:sz w:val="30"/>
          <w:szCs w:val="30"/>
        </w:rPr>
        <w:t>8</w:t>
      </w:r>
      <w:r>
        <w:rPr>
          <w:rFonts w:ascii="仿宋" w:eastAsia="仿宋" w:hAnsi="仿宋" w:cs="仿宋" w:hint="eastAsia"/>
          <w:kern w:val="0"/>
          <w:sz w:val="30"/>
          <w:szCs w:val="30"/>
        </w:rPr>
        <w:t>人。</w:t>
      </w:r>
    </w:p>
    <w:p w:rsidR="0082437B" w:rsidRDefault="008A0E04">
      <w:pPr>
        <w:widowControl/>
        <w:spacing w:line="375" w:lineRule="atLeast"/>
        <w:ind w:firstLineChars="200" w:firstLine="602"/>
        <w:jc w:val="left"/>
        <w:rPr>
          <w:rFonts w:ascii="黑体" w:eastAsia="黑体" w:hAnsi="黑体" w:cs="黑体"/>
          <w:b/>
          <w:bCs/>
          <w:kern w:val="0"/>
          <w:sz w:val="30"/>
          <w:szCs w:val="30"/>
        </w:rPr>
      </w:pPr>
      <w:r>
        <w:rPr>
          <w:rFonts w:ascii="黑体" w:eastAsia="黑体" w:hAnsi="黑体" w:cs="黑体" w:hint="eastAsia"/>
          <w:b/>
          <w:bCs/>
          <w:kern w:val="0"/>
          <w:sz w:val="30"/>
          <w:szCs w:val="30"/>
        </w:rPr>
        <w:t>六、关于自治区统计局</w:t>
      </w:r>
      <w:r>
        <w:rPr>
          <w:rFonts w:ascii="黑体" w:eastAsia="黑体" w:hAnsi="黑体" w:cs="黑体"/>
          <w:b/>
          <w:bCs/>
          <w:kern w:val="0"/>
          <w:sz w:val="30"/>
          <w:szCs w:val="30"/>
        </w:rPr>
        <w:t>2019</w:t>
      </w:r>
      <w:r>
        <w:rPr>
          <w:rFonts w:ascii="黑体" w:eastAsia="黑体" w:hAnsi="黑体" w:cs="黑体" w:hint="eastAsia"/>
          <w:b/>
          <w:bCs/>
          <w:kern w:val="0"/>
          <w:sz w:val="30"/>
          <w:szCs w:val="30"/>
        </w:rPr>
        <w:t>年一般公共预算基本支出情况说明</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hint="eastAsia"/>
          <w:kern w:val="0"/>
          <w:sz w:val="30"/>
          <w:szCs w:val="30"/>
        </w:rPr>
        <w:t>自治区统计局</w:t>
      </w:r>
      <w:r>
        <w:rPr>
          <w:rFonts w:ascii="仿宋" w:eastAsia="仿宋" w:hAnsi="仿宋" w:cs="仿宋"/>
          <w:kern w:val="0"/>
          <w:sz w:val="30"/>
          <w:szCs w:val="30"/>
        </w:rPr>
        <w:t>2019</w:t>
      </w:r>
      <w:r>
        <w:rPr>
          <w:rFonts w:ascii="仿宋" w:eastAsia="仿宋" w:hAnsi="仿宋" w:cs="仿宋" w:hint="eastAsia"/>
          <w:kern w:val="0"/>
          <w:sz w:val="30"/>
          <w:szCs w:val="30"/>
        </w:rPr>
        <w:t>年一般公共预算基本支出</w:t>
      </w:r>
      <w:r>
        <w:rPr>
          <w:rFonts w:ascii="仿宋" w:eastAsia="仿宋" w:hAnsi="仿宋" w:cs="仿宋"/>
          <w:kern w:val="0"/>
          <w:sz w:val="30"/>
          <w:szCs w:val="30"/>
        </w:rPr>
        <w:t>3770.31</w:t>
      </w:r>
      <w:r>
        <w:rPr>
          <w:rFonts w:ascii="仿宋" w:eastAsia="仿宋" w:hAnsi="仿宋" w:cs="仿宋" w:hint="eastAsia"/>
          <w:kern w:val="0"/>
          <w:sz w:val="30"/>
          <w:szCs w:val="30"/>
        </w:rPr>
        <w:t>万元。</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hint="eastAsia"/>
          <w:kern w:val="0"/>
          <w:sz w:val="30"/>
          <w:szCs w:val="30"/>
        </w:rPr>
        <w:t>其中：人员经费</w:t>
      </w:r>
      <w:r>
        <w:rPr>
          <w:rFonts w:ascii="仿宋" w:eastAsia="仿宋" w:hAnsi="仿宋" w:cs="仿宋"/>
          <w:kern w:val="0"/>
          <w:sz w:val="30"/>
          <w:szCs w:val="30"/>
        </w:rPr>
        <w:t>3389.63</w:t>
      </w:r>
      <w:r>
        <w:rPr>
          <w:rFonts w:ascii="仿宋" w:eastAsia="仿宋" w:hAnsi="仿宋" w:cs="仿宋" w:hint="eastAsia"/>
          <w:kern w:val="0"/>
          <w:sz w:val="30"/>
          <w:szCs w:val="30"/>
        </w:rPr>
        <w:t>万元，主要包括：基本工资、国家规定津补贴、地方津补贴、地方保留津补贴、奖金、绩效工资、职工基本医疗补助缴</w:t>
      </w:r>
      <w:r>
        <w:rPr>
          <w:rFonts w:ascii="仿宋" w:eastAsia="仿宋" w:hAnsi="仿宋" w:cs="仿宋" w:hint="eastAsia"/>
          <w:kern w:val="0"/>
          <w:sz w:val="30"/>
          <w:szCs w:val="30"/>
        </w:rPr>
        <w:t>费、公务员医疗补助、其他社会保障、养老保险、住房公积金、职业年金、其他工资福利支出等。</w:t>
      </w:r>
    </w:p>
    <w:p w:rsidR="0082437B" w:rsidRDefault="008A0E04">
      <w:pPr>
        <w:widowControl/>
        <w:spacing w:line="375" w:lineRule="atLeast"/>
        <w:ind w:firstLine="360"/>
        <w:jc w:val="left"/>
        <w:rPr>
          <w:rFonts w:ascii="仿宋" w:eastAsia="仿宋" w:hAnsi="仿宋" w:cs="仿宋"/>
          <w:kern w:val="0"/>
          <w:sz w:val="30"/>
          <w:szCs w:val="30"/>
        </w:rPr>
      </w:pPr>
      <w:r>
        <w:rPr>
          <w:rFonts w:ascii="仿宋" w:eastAsia="仿宋" w:hAnsi="仿宋" w:cs="仿宋" w:hint="eastAsia"/>
          <w:kern w:val="0"/>
          <w:sz w:val="30"/>
          <w:szCs w:val="30"/>
        </w:rPr>
        <w:t>公用经费</w:t>
      </w:r>
      <w:r>
        <w:rPr>
          <w:rFonts w:ascii="仿宋" w:eastAsia="仿宋" w:hAnsi="仿宋" w:cs="仿宋"/>
          <w:kern w:val="0"/>
          <w:sz w:val="30"/>
          <w:szCs w:val="30"/>
        </w:rPr>
        <w:t>380.68</w:t>
      </w:r>
      <w:r>
        <w:rPr>
          <w:rFonts w:ascii="仿宋" w:eastAsia="仿宋" w:hAnsi="仿宋" w:cs="仿宋" w:hint="eastAsia"/>
          <w:kern w:val="0"/>
          <w:sz w:val="30"/>
          <w:szCs w:val="30"/>
        </w:rPr>
        <w:t>万元，主要包括：办公费、印刷费、水费、电费、邮电费、取暖费、公务车运行费维护费、差旅费、会议费、物业管理费、培训费、公务接待费、工会经费、福利费、其他交通费、其他商品和服务支出等。</w:t>
      </w:r>
    </w:p>
    <w:p w:rsidR="0082437B" w:rsidRDefault="008A0E04">
      <w:pPr>
        <w:widowControl/>
        <w:spacing w:line="375" w:lineRule="atLeast"/>
        <w:ind w:firstLine="360"/>
        <w:jc w:val="left"/>
        <w:rPr>
          <w:rFonts w:ascii="仿宋" w:eastAsia="仿宋" w:hAnsi="仿宋" w:cs="仿宋"/>
          <w:b/>
          <w:bCs/>
          <w:kern w:val="0"/>
          <w:sz w:val="30"/>
          <w:szCs w:val="30"/>
        </w:rPr>
      </w:pPr>
      <w:r>
        <w:rPr>
          <w:rFonts w:ascii="仿宋" w:eastAsia="仿宋" w:hAnsi="仿宋" w:cs="仿宋" w:hint="eastAsia"/>
          <w:b/>
          <w:bCs/>
          <w:kern w:val="0"/>
          <w:sz w:val="30"/>
          <w:szCs w:val="30"/>
        </w:rPr>
        <w:t>七、关于自治区统计局</w:t>
      </w:r>
      <w:r>
        <w:rPr>
          <w:rFonts w:ascii="仿宋" w:eastAsia="仿宋" w:hAnsi="仿宋" w:cs="仿宋"/>
          <w:b/>
          <w:bCs/>
          <w:kern w:val="0"/>
          <w:sz w:val="30"/>
          <w:szCs w:val="30"/>
        </w:rPr>
        <w:t>2019</w:t>
      </w:r>
      <w:r>
        <w:rPr>
          <w:rFonts w:ascii="仿宋" w:eastAsia="仿宋" w:hAnsi="仿宋" w:cs="仿宋" w:hint="eastAsia"/>
          <w:b/>
          <w:bCs/>
          <w:kern w:val="0"/>
          <w:sz w:val="30"/>
          <w:szCs w:val="30"/>
        </w:rPr>
        <w:t>年项目支出情况说明</w:t>
      </w:r>
    </w:p>
    <w:p w:rsidR="0082437B" w:rsidRDefault="008A0E04">
      <w:pPr>
        <w:widowControl/>
        <w:tabs>
          <w:tab w:val="left" w:pos="360"/>
        </w:tabs>
        <w:spacing w:line="375" w:lineRule="atLeast"/>
        <w:ind w:firstLineChars="200" w:firstLine="602"/>
        <w:jc w:val="left"/>
        <w:rPr>
          <w:rFonts w:ascii="仿宋" w:eastAsia="仿宋" w:hAnsi="仿宋" w:cs="仿宋"/>
          <w:b/>
          <w:kern w:val="0"/>
          <w:sz w:val="30"/>
          <w:szCs w:val="30"/>
        </w:rPr>
      </w:pPr>
      <w:r>
        <w:rPr>
          <w:rFonts w:ascii="仿宋" w:eastAsia="仿宋" w:hAnsi="仿宋" w:cs="仿宋" w:hint="eastAsia"/>
          <w:b/>
          <w:kern w:val="0"/>
          <w:sz w:val="30"/>
          <w:szCs w:val="30"/>
        </w:rPr>
        <w:t>情况一：项目支出、专项业务费内容说明</w:t>
      </w:r>
    </w:p>
    <w:p w:rsidR="0082437B" w:rsidRDefault="008A0E04">
      <w:pPr>
        <w:widowControl/>
        <w:tabs>
          <w:tab w:val="left" w:pos="360"/>
        </w:tabs>
        <w:spacing w:line="375" w:lineRule="atLeast"/>
        <w:ind w:firstLineChars="200" w:firstLine="602"/>
        <w:jc w:val="left"/>
        <w:rPr>
          <w:rFonts w:ascii="仿宋" w:eastAsia="仿宋" w:hAnsi="仿宋" w:cs="仿宋"/>
          <w:b/>
          <w:bCs/>
          <w:kern w:val="0"/>
          <w:sz w:val="30"/>
          <w:szCs w:val="30"/>
        </w:rPr>
      </w:pPr>
      <w:r>
        <w:rPr>
          <w:rFonts w:ascii="仿宋" w:eastAsia="仿宋" w:hAnsi="仿宋" w:cs="仿宋"/>
          <w:b/>
          <w:kern w:val="0"/>
          <w:sz w:val="30"/>
          <w:szCs w:val="30"/>
        </w:rPr>
        <w:t>1.</w:t>
      </w:r>
      <w:r>
        <w:rPr>
          <w:rFonts w:ascii="仿宋" w:eastAsia="仿宋" w:hAnsi="仿宋" w:cs="仿宋" w:hint="eastAsia"/>
          <w:b/>
          <w:kern w:val="0"/>
          <w:sz w:val="30"/>
          <w:szCs w:val="30"/>
        </w:rPr>
        <w:t>项目名称：统计专项业务费</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设立的政策依据：统计专项业务费为经常性专项业务费项目，该项目的设立，主要是确保自治区统计局组织领导和统一协</w:t>
      </w:r>
      <w:r>
        <w:rPr>
          <w:rFonts w:ascii="仿宋" w:eastAsia="仿宋" w:hAnsi="仿宋" w:cs="仿宋" w:hint="eastAsia"/>
          <w:kern w:val="0"/>
          <w:sz w:val="30"/>
          <w:szCs w:val="30"/>
        </w:rPr>
        <w:lastRenderedPageBreak/>
        <w:t>调全区统计工作顺利开展，开展实施统计专项调查，确保统计数据真实、准确、及时，向自治区党委、政府及有关部门提供统计信息和咨询建议。</w:t>
      </w:r>
    </w:p>
    <w:p w:rsidR="0082437B" w:rsidRDefault="008A0E04">
      <w:pPr>
        <w:widowControl/>
        <w:tabs>
          <w:tab w:val="left" w:pos="360"/>
        </w:tabs>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预算安排规模：</w:t>
      </w:r>
      <w:r>
        <w:rPr>
          <w:rFonts w:ascii="仿宋" w:eastAsia="仿宋" w:hAnsi="仿宋" w:cs="仿宋"/>
          <w:kern w:val="0"/>
          <w:sz w:val="30"/>
          <w:szCs w:val="30"/>
        </w:rPr>
        <w:t>887.25</w:t>
      </w:r>
      <w:r>
        <w:rPr>
          <w:rFonts w:ascii="仿宋" w:eastAsia="仿宋" w:hAnsi="仿宋" w:cs="仿宋" w:hint="eastAsia"/>
          <w:kern w:val="0"/>
          <w:sz w:val="30"/>
          <w:szCs w:val="30"/>
        </w:rPr>
        <w:t>万元</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项目承担单位；自治区统计局</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资金分配情况：该项目经费全部在自治区统计局本级使用</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资金执行时间：</w:t>
      </w:r>
      <w:r>
        <w:rPr>
          <w:rFonts w:ascii="仿宋" w:eastAsia="仿宋" w:hAnsi="仿宋" w:cs="仿宋"/>
          <w:kern w:val="0"/>
          <w:sz w:val="30"/>
          <w:szCs w:val="30"/>
        </w:rPr>
        <w:t>2019</w:t>
      </w:r>
      <w:r>
        <w:rPr>
          <w:rFonts w:ascii="仿宋" w:eastAsia="仿宋" w:hAnsi="仿宋" w:cs="仿宋" w:hint="eastAsia"/>
          <w:kern w:val="0"/>
          <w:sz w:val="30"/>
          <w:szCs w:val="30"/>
        </w:rPr>
        <w:t>年</w:t>
      </w:r>
      <w:r>
        <w:rPr>
          <w:rFonts w:ascii="仿宋" w:eastAsia="仿宋" w:hAnsi="仿宋" w:cs="仿宋"/>
          <w:kern w:val="0"/>
          <w:sz w:val="30"/>
          <w:szCs w:val="30"/>
        </w:rPr>
        <w:t>1</w:t>
      </w:r>
      <w:r>
        <w:rPr>
          <w:rFonts w:ascii="仿宋" w:eastAsia="仿宋" w:hAnsi="仿宋" w:cs="仿宋" w:hint="eastAsia"/>
          <w:kern w:val="0"/>
          <w:sz w:val="30"/>
          <w:szCs w:val="30"/>
        </w:rPr>
        <w:t>月</w:t>
      </w:r>
      <w:r>
        <w:rPr>
          <w:rFonts w:ascii="仿宋" w:eastAsia="仿宋" w:hAnsi="仿宋" w:cs="仿宋"/>
          <w:kern w:val="0"/>
          <w:sz w:val="30"/>
          <w:szCs w:val="30"/>
        </w:rPr>
        <w:t>—2019</w:t>
      </w:r>
      <w:r>
        <w:rPr>
          <w:rFonts w:ascii="仿宋" w:eastAsia="仿宋" w:hAnsi="仿宋" w:cs="仿宋" w:hint="eastAsia"/>
          <w:kern w:val="0"/>
          <w:sz w:val="30"/>
          <w:szCs w:val="30"/>
        </w:rPr>
        <w:t>年</w:t>
      </w:r>
      <w:r>
        <w:rPr>
          <w:rFonts w:ascii="仿宋" w:eastAsia="仿宋" w:hAnsi="仿宋" w:cs="仿宋"/>
          <w:kern w:val="0"/>
          <w:sz w:val="30"/>
          <w:szCs w:val="30"/>
        </w:rPr>
        <w:t>11</w:t>
      </w:r>
      <w:r>
        <w:rPr>
          <w:rFonts w:ascii="仿宋" w:eastAsia="仿宋" w:hAnsi="仿宋" w:cs="仿宋" w:hint="eastAsia"/>
          <w:kern w:val="0"/>
          <w:sz w:val="30"/>
          <w:szCs w:val="30"/>
        </w:rPr>
        <w:t>月</w:t>
      </w:r>
    </w:p>
    <w:p w:rsidR="0082437B" w:rsidRDefault="008A0E04">
      <w:pPr>
        <w:widowControl/>
        <w:spacing w:line="375" w:lineRule="atLeast"/>
        <w:ind w:firstLineChars="200" w:firstLine="602"/>
        <w:jc w:val="left"/>
        <w:rPr>
          <w:rFonts w:ascii="仿宋" w:eastAsia="仿宋" w:hAnsi="仿宋" w:cs="仿宋"/>
          <w:b/>
          <w:kern w:val="0"/>
          <w:sz w:val="30"/>
          <w:szCs w:val="30"/>
        </w:rPr>
      </w:pPr>
      <w:r>
        <w:rPr>
          <w:rFonts w:ascii="仿宋" w:eastAsia="仿宋" w:hAnsi="仿宋" w:cs="仿宋"/>
          <w:b/>
          <w:kern w:val="0"/>
          <w:sz w:val="30"/>
          <w:szCs w:val="30"/>
        </w:rPr>
        <w:t>2.</w:t>
      </w:r>
      <w:r>
        <w:rPr>
          <w:rFonts w:ascii="仿宋" w:eastAsia="仿宋" w:hAnsi="仿宋" w:cs="仿宋" w:hint="eastAsia"/>
          <w:b/>
          <w:kern w:val="0"/>
          <w:sz w:val="30"/>
          <w:szCs w:val="30"/>
        </w:rPr>
        <w:t>项目名称：统计信息网络运行维护</w:t>
      </w:r>
    </w:p>
    <w:p w:rsidR="0082437B" w:rsidRDefault="008A0E04">
      <w:pPr>
        <w:widowControl/>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设立的政策依据：该项目于</w:t>
      </w:r>
      <w:r>
        <w:rPr>
          <w:rFonts w:ascii="仿宋" w:eastAsia="仿宋" w:hAnsi="仿宋" w:cs="仿宋"/>
          <w:kern w:val="0"/>
          <w:sz w:val="30"/>
          <w:szCs w:val="30"/>
        </w:rPr>
        <w:t>2011</w:t>
      </w:r>
      <w:r>
        <w:rPr>
          <w:rFonts w:ascii="仿宋" w:eastAsia="仿宋" w:hAnsi="仿宋" w:cs="仿宋" w:hint="eastAsia"/>
          <w:kern w:val="0"/>
          <w:sz w:val="30"/>
          <w:szCs w:val="30"/>
        </w:rPr>
        <w:t>年设立，经过</w:t>
      </w:r>
      <w:r>
        <w:rPr>
          <w:rFonts w:ascii="仿宋" w:eastAsia="仿宋" w:hAnsi="仿宋" w:cs="仿宋"/>
          <w:kern w:val="0"/>
          <w:sz w:val="30"/>
          <w:szCs w:val="30"/>
        </w:rPr>
        <w:t>3</w:t>
      </w:r>
      <w:r>
        <w:rPr>
          <w:rFonts w:ascii="仿宋" w:eastAsia="仿宋" w:hAnsi="仿宋" w:cs="仿宋" w:hint="eastAsia"/>
          <w:kern w:val="0"/>
          <w:sz w:val="30"/>
          <w:szCs w:val="30"/>
        </w:rPr>
        <w:t>年的建设，全疆统计信息网络初步建立</w:t>
      </w:r>
      <w:r>
        <w:rPr>
          <w:rFonts w:ascii="仿宋" w:eastAsia="仿宋" w:hAnsi="仿宋" w:cs="仿宋" w:hint="eastAsia"/>
          <w:kern w:val="0"/>
          <w:sz w:val="30"/>
          <w:szCs w:val="30"/>
        </w:rPr>
        <w:t>，区、地两级广域网、互联网升级改造已基本完成，宏观数据库系统建设也已初步建成，全面实现了统计业务数据管理和发布的一体化系统。目前每年需投入网络租赁及运行维护费用</w:t>
      </w:r>
      <w:r>
        <w:rPr>
          <w:rFonts w:ascii="仿宋" w:eastAsia="仿宋" w:hAnsi="仿宋" w:cs="仿宋"/>
          <w:kern w:val="0"/>
          <w:sz w:val="30"/>
          <w:szCs w:val="30"/>
        </w:rPr>
        <w:t>275</w:t>
      </w:r>
      <w:r>
        <w:rPr>
          <w:rFonts w:ascii="仿宋" w:eastAsia="仿宋" w:hAnsi="仿宋" w:cs="仿宋" w:hint="eastAsia"/>
          <w:kern w:val="0"/>
          <w:sz w:val="30"/>
          <w:szCs w:val="30"/>
        </w:rPr>
        <w:t>万元。新疆统计数据中心于</w:t>
      </w:r>
      <w:r>
        <w:rPr>
          <w:rFonts w:ascii="仿宋" w:eastAsia="仿宋" w:hAnsi="仿宋" w:cs="仿宋"/>
          <w:kern w:val="0"/>
          <w:sz w:val="30"/>
          <w:szCs w:val="30"/>
        </w:rPr>
        <w:t>2016</w:t>
      </w:r>
      <w:r>
        <w:rPr>
          <w:rFonts w:ascii="仿宋" w:eastAsia="仿宋" w:hAnsi="仿宋" w:cs="仿宋" w:hint="eastAsia"/>
          <w:kern w:val="0"/>
          <w:sz w:val="30"/>
          <w:szCs w:val="30"/>
        </w:rPr>
        <w:t>年建成并投入使用，每年安排机房运行维护费</w:t>
      </w:r>
      <w:r>
        <w:rPr>
          <w:rFonts w:ascii="仿宋" w:eastAsia="仿宋" w:hAnsi="仿宋" w:cs="仿宋"/>
          <w:kern w:val="0"/>
          <w:sz w:val="30"/>
          <w:szCs w:val="30"/>
        </w:rPr>
        <w:t>50</w:t>
      </w:r>
      <w:r>
        <w:rPr>
          <w:rFonts w:ascii="仿宋" w:eastAsia="仿宋" w:hAnsi="仿宋" w:cs="仿宋" w:hint="eastAsia"/>
          <w:kern w:val="0"/>
          <w:sz w:val="30"/>
          <w:szCs w:val="30"/>
        </w:rPr>
        <w:t>万元。</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预算安排规模：</w:t>
      </w:r>
      <w:r>
        <w:rPr>
          <w:rFonts w:ascii="仿宋" w:eastAsia="仿宋" w:hAnsi="仿宋" w:cs="仿宋"/>
          <w:kern w:val="0"/>
          <w:sz w:val="30"/>
          <w:szCs w:val="30"/>
        </w:rPr>
        <w:t>325</w:t>
      </w:r>
      <w:r>
        <w:rPr>
          <w:rFonts w:ascii="仿宋" w:eastAsia="仿宋" w:hAnsi="仿宋" w:cs="仿宋" w:hint="eastAsia"/>
          <w:kern w:val="0"/>
          <w:sz w:val="30"/>
          <w:szCs w:val="30"/>
        </w:rPr>
        <w:t>万元</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项目承担单位：自治区统计局</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资金分配情况：该项目经费全部在自治区统计局本级使用</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资金执行时间：</w:t>
      </w:r>
      <w:r>
        <w:rPr>
          <w:rFonts w:ascii="仿宋" w:eastAsia="仿宋" w:hAnsi="仿宋" w:cs="仿宋"/>
          <w:kern w:val="0"/>
          <w:sz w:val="30"/>
          <w:szCs w:val="30"/>
        </w:rPr>
        <w:t>2019</w:t>
      </w:r>
      <w:r>
        <w:rPr>
          <w:rFonts w:ascii="仿宋" w:eastAsia="仿宋" w:hAnsi="仿宋" w:cs="仿宋" w:hint="eastAsia"/>
          <w:kern w:val="0"/>
          <w:sz w:val="30"/>
          <w:szCs w:val="30"/>
        </w:rPr>
        <w:t>年</w:t>
      </w:r>
      <w:r>
        <w:rPr>
          <w:rFonts w:ascii="仿宋" w:eastAsia="仿宋" w:hAnsi="仿宋" w:cs="仿宋"/>
          <w:kern w:val="0"/>
          <w:sz w:val="30"/>
          <w:szCs w:val="30"/>
        </w:rPr>
        <w:t>1</w:t>
      </w:r>
      <w:r>
        <w:rPr>
          <w:rFonts w:ascii="仿宋" w:eastAsia="仿宋" w:hAnsi="仿宋" w:cs="仿宋" w:hint="eastAsia"/>
          <w:kern w:val="0"/>
          <w:sz w:val="30"/>
          <w:szCs w:val="30"/>
        </w:rPr>
        <w:t>月</w:t>
      </w:r>
      <w:r>
        <w:rPr>
          <w:rFonts w:ascii="仿宋" w:eastAsia="仿宋" w:hAnsi="仿宋" w:cs="仿宋"/>
          <w:kern w:val="0"/>
          <w:sz w:val="30"/>
          <w:szCs w:val="30"/>
        </w:rPr>
        <w:t>—2019</w:t>
      </w:r>
      <w:r>
        <w:rPr>
          <w:rFonts w:ascii="仿宋" w:eastAsia="仿宋" w:hAnsi="仿宋" w:cs="仿宋" w:hint="eastAsia"/>
          <w:kern w:val="0"/>
          <w:sz w:val="30"/>
          <w:szCs w:val="30"/>
        </w:rPr>
        <w:t>年</w:t>
      </w:r>
      <w:r>
        <w:rPr>
          <w:rFonts w:ascii="仿宋" w:eastAsia="仿宋" w:hAnsi="仿宋" w:cs="仿宋"/>
          <w:kern w:val="0"/>
          <w:sz w:val="30"/>
          <w:szCs w:val="30"/>
        </w:rPr>
        <w:t>11</w:t>
      </w:r>
      <w:r>
        <w:rPr>
          <w:rFonts w:ascii="仿宋" w:eastAsia="仿宋" w:hAnsi="仿宋" w:cs="仿宋" w:hint="eastAsia"/>
          <w:kern w:val="0"/>
          <w:sz w:val="30"/>
          <w:szCs w:val="30"/>
        </w:rPr>
        <w:t>月</w:t>
      </w:r>
    </w:p>
    <w:p w:rsidR="0082437B" w:rsidRDefault="008A0E04">
      <w:pPr>
        <w:widowControl/>
        <w:tabs>
          <w:tab w:val="left" w:pos="360"/>
        </w:tabs>
        <w:spacing w:line="375" w:lineRule="atLeast"/>
        <w:ind w:firstLineChars="200" w:firstLine="602"/>
        <w:jc w:val="left"/>
        <w:rPr>
          <w:rFonts w:ascii="仿宋" w:eastAsia="仿宋" w:hAnsi="仿宋" w:cs="仿宋"/>
          <w:b/>
          <w:kern w:val="0"/>
          <w:sz w:val="30"/>
          <w:szCs w:val="30"/>
        </w:rPr>
      </w:pPr>
      <w:r>
        <w:rPr>
          <w:rFonts w:ascii="仿宋" w:eastAsia="仿宋" w:hAnsi="仿宋" w:cs="仿宋"/>
          <w:b/>
          <w:kern w:val="0"/>
          <w:sz w:val="30"/>
          <w:szCs w:val="30"/>
        </w:rPr>
        <w:t>3.</w:t>
      </w:r>
      <w:r>
        <w:rPr>
          <w:rFonts w:ascii="仿宋" w:eastAsia="仿宋" w:hAnsi="仿宋" w:cs="仿宋" w:hint="eastAsia"/>
          <w:b/>
          <w:kern w:val="0"/>
          <w:sz w:val="30"/>
          <w:szCs w:val="30"/>
        </w:rPr>
        <w:t>项目名称：第四次全国经济普查</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设立的政策依据：按照《全国经济普查条例》和国家统计局、财政部《关于印发《统计部门周期性普查和大型调查经费开支规定》的通知》（国统字﹝</w:t>
      </w:r>
      <w:r>
        <w:rPr>
          <w:rFonts w:ascii="仿宋" w:eastAsia="仿宋" w:hAnsi="仿宋" w:cs="仿宋"/>
          <w:kern w:val="0"/>
          <w:sz w:val="30"/>
          <w:szCs w:val="30"/>
        </w:rPr>
        <w:t>2003</w:t>
      </w:r>
      <w:r>
        <w:rPr>
          <w:rFonts w:ascii="仿宋" w:eastAsia="仿宋" w:hAnsi="仿宋" w:cs="仿宋" w:hint="eastAsia"/>
          <w:kern w:val="0"/>
          <w:sz w:val="30"/>
          <w:szCs w:val="30"/>
        </w:rPr>
        <w:t>﹞</w:t>
      </w:r>
      <w:r>
        <w:rPr>
          <w:rFonts w:ascii="仿宋" w:eastAsia="仿宋" w:hAnsi="仿宋" w:cs="仿宋"/>
          <w:kern w:val="0"/>
          <w:sz w:val="30"/>
          <w:szCs w:val="30"/>
        </w:rPr>
        <w:t>74</w:t>
      </w:r>
      <w:r>
        <w:rPr>
          <w:rFonts w:ascii="仿宋" w:eastAsia="仿宋" w:hAnsi="仿宋" w:cs="仿宋" w:hint="eastAsia"/>
          <w:kern w:val="0"/>
          <w:sz w:val="30"/>
          <w:szCs w:val="30"/>
        </w:rPr>
        <w:t>号）的规定，经济普查所需经费，</w:t>
      </w:r>
      <w:r>
        <w:rPr>
          <w:rFonts w:ascii="仿宋" w:eastAsia="仿宋" w:hAnsi="仿宋" w:cs="仿宋" w:hint="eastAsia"/>
          <w:kern w:val="0"/>
          <w:sz w:val="30"/>
          <w:szCs w:val="30"/>
        </w:rPr>
        <w:lastRenderedPageBreak/>
        <w:t>由中央和地方各级人民政府共同负担，并列入相应年度的财政预算，按时拨付、确保到位。</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预算安排规模：</w:t>
      </w:r>
      <w:r>
        <w:rPr>
          <w:rFonts w:ascii="仿宋" w:eastAsia="仿宋" w:hAnsi="仿宋" w:cs="仿宋"/>
          <w:kern w:val="0"/>
          <w:sz w:val="30"/>
          <w:szCs w:val="30"/>
        </w:rPr>
        <w:t>120</w:t>
      </w:r>
      <w:r>
        <w:rPr>
          <w:rFonts w:ascii="仿宋" w:eastAsia="仿宋" w:hAnsi="仿宋" w:cs="仿宋" w:hint="eastAsia"/>
          <w:kern w:val="0"/>
          <w:sz w:val="30"/>
          <w:szCs w:val="30"/>
        </w:rPr>
        <w:t>万元</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项目承担单位：自治区统计局</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资金分配情况：该项目经费全部在自治区统计局本级使用</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资金执行的时间：</w:t>
      </w:r>
      <w:r>
        <w:rPr>
          <w:rFonts w:ascii="仿宋" w:eastAsia="仿宋" w:hAnsi="仿宋" w:cs="仿宋"/>
          <w:kern w:val="0"/>
          <w:sz w:val="30"/>
          <w:szCs w:val="30"/>
        </w:rPr>
        <w:t>2019</w:t>
      </w:r>
      <w:r>
        <w:rPr>
          <w:rFonts w:ascii="仿宋" w:eastAsia="仿宋" w:hAnsi="仿宋" w:cs="仿宋" w:hint="eastAsia"/>
          <w:kern w:val="0"/>
          <w:sz w:val="30"/>
          <w:szCs w:val="30"/>
        </w:rPr>
        <w:t>年</w:t>
      </w:r>
      <w:r>
        <w:rPr>
          <w:rFonts w:ascii="仿宋" w:eastAsia="仿宋" w:hAnsi="仿宋" w:cs="仿宋"/>
          <w:kern w:val="0"/>
          <w:sz w:val="30"/>
          <w:szCs w:val="30"/>
        </w:rPr>
        <w:t>1</w:t>
      </w:r>
      <w:r>
        <w:rPr>
          <w:rFonts w:ascii="仿宋" w:eastAsia="仿宋" w:hAnsi="仿宋" w:cs="仿宋" w:hint="eastAsia"/>
          <w:kern w:val="0"/>
          <w:sz w:val="30"/>
          <w:szCs w:val="30"/>
        </w:rPr>
        <w:t>月</w:t>
      </w:r>
      <w:r>
        <w:rPr>
          <w:rFonts w:ascii="仿宋" w:eastAsia="仿宋" w:hAnsi="仿宋" w:cs="仿宋"/>
          <w:kern w:val="0"/>
          <w:sz w:val="30"/>
          <w:szCs w:val="30"/>
        </w:rPr>
        <w:t>—2020</w:t>
      </w:r>
      <w:r>
        <w:rPr>
          <w:rFonts w:ascii="仿宋" w:eastAsia="仿宋" w:hAnsi="仿宋" w:cs="仿宋" w:hint="eastAsia"/>
          <w:kern w:val="0"/>
          <w:sz w:val="30"/>
          <w:szCs w:val="30"/>
        </w:rPr>
        <w:t>年</w:t>
      </w:r>
      <w:r>
        <w:rPr>
          <w:rFonts w:ascii="仿宋" w:eastAsia="仿宋" w:hAnsi="仿宋" w:cs="仿宋"/>
          <w:kern w:val="0"/>
          <w:sz w:val="30"/>
          <w:szCs w:val="30"/>
        </w:rPr>
        <w:t>11</w:t>
      </w:r>
      <w:r>
        <w:rPr>
          <w:rFonts w:ascii="仿宋" w:eastAsia="仿宋" w:hAnsi="仿宋" w:cs="仿宋" w:hint="eastAsia"/>
          <w:kern w:val="0"/>
          <w:sz w:val="30"/>
          <w:szCs w:val="30"/>
        </w:rPr>
        <w:t>月</w:t>
      </w:r>
    </w:p>
    <w:p w:rsidR="0082437B" w:rsidRDefault="008A0E04">
      <w:pPr>
        <w:widowControl/>
        <w:tabs>
          <w:tab w:val="left" w:pos="360"/>
        </w:tabs>
        <w:spacing w:line="375" w:lineRule="atLeast"/>
        <w:ind w:firstLineChars="200" w:firstLine="602"/>
        <w:jc w:val="left"/>
        <w:rPr>
          <w:rFonts w:ascii="仿宋" w:eastAsia="仿宋" w:hAnsi="仿宋" w:cs="仿宋"/>
          <w:b/>
          <w:kern w:val="0"/>
          <w:sz w:val="30"/>
          <w:szCs w:val="30"/>
        </w:rPr>
      </w:pPr>
      <w:r>
        <w:rPr>
          <w:rFonts w:ascii="仿宋" w:eastAsia="仿宋" w:hAnsi="仿宋" w:cs="仿宋"/>
          <w:b/>
          <w:kern w:val="0"/>
          <w:sz w:val="30"/>
          <w:szCs w:val="30"/>
        </w:rPr>
        <w:t>4.</w:t>
      </w:r>
      <w:r>
        <w:rPr>
          <w:rFonts w:ascii="仿宋" w:eastAsia="仿宋" w:hAnsi="仿宋" w:cs="仿宋" w:hint="eastAsia"/>
          <w:b/>
          <w:kern w:val="0"/>
          <w:sz w:val="30"/>
          <w:szCs w:val="30"/>
        </w:rPr>
        <w:t>项目名称：自治区统计调查监测分局事业支出</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设立的政策依据：自治区统计调查监测分局的正常运转，人员工资、社保、邮电、机房等相关费用。</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预算安排规模：</w:t>
      </w:r>
      <w:r>
        <w:rPr>
          <w:rFonts w:ascii="仿宋" w:eastAsia="仿宋" w:hAnsi="仿宋" w:cs="仿宋"/>
          <w:kern w:val="0"/>
          <w:sz w:val="30"/>
          <w:szCs w:val="30"/>
        </w:rPr>
        <w:t>121.9</w:t>
      </w:r>
      <w:r>
        <w:rPr>
          <w:rFonts w:ascii="仿宋" w:eastAsia="仿宋" w:hAnsi="仿宋" w:cs="仿宋" w:hint="eastAsia"/>
          <w:kern w:val="0"/>
          <w:sz w:val="30"/>
          <w:szCs w:val="30"/>
        </w:rPr>
        <w:t>万元</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项目承担的单位：自治区统计调查监测分局</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资金分配情况：该项目经费全部在自治区调查监测分局使用</w:t>
      </w:r>
    </w:p>
    <w:p w:rsidR="0082437B" w:rsidRDefault="008A0E04">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hint="eastAsia"/>
          <w:kern w:val="0"/>
          <w:sz w:val="30"/>
          <w:szCs w:val="30"/>
        </w:rPr>
        <w:t>资金执行时间：</w:t>
      </w:r>
      <w:r>
        <w:rPr>
          <w:rFonts w:ascii="仿宋" w:eastAsia="仿宋" w:hAnsi="仿宋" w:cs="仿宋"/>
          <w:kern w:val="0"/>
          <w:sz w:val="30"/>
          <w:szCs w:val="30"/>
        </w:rPr>
        <w:t>2019</w:t>
      </w:r>
      <w:r>
        <w:rPr>
          <w:rFonts w:ascii="仿宋" w:eastAsia="仿宋" w:hAnsi="仿宋" w:cs="仿宋" w:hint="eastAsia"/>
          <w:kern w:val="0"/>
          <w:sz w:val="30"/>
          <w:szCs w:val="30"/>
        </w:rPr>
        <w:t>年</w:t>
      </w:r>
      <w:r>
        <w:rPr>
          <w:rFonts w:ascii="仿宋" w:eastAsia="仿宋" w:hAnsi="仿宋" w:cs="仿宋"/>
          <w:kern w:val="0"/>
          <w:sz w:val="30"/>
          <w:szCs w:val="30"/>
        </w:rPr>
        <w:t>1</w:t>
      </w:r>
      <w:r>
        <w:rPr>
          <w:rFonts w:ascii="仿宋" w:eastAsia="仿宋" w:hAnsi="仿宋" w:cs="仿宋" w:hint="eastAsia"/>
          <w:kern w:val="0"/>
          <w:sz w:val="30"/>
          <w:szCs w:val="30"/>
        </w:rPr>
        <w:t>月</w:t>
      </w:r>
      <w:r>
        <w:rPr>
          <w:rFonts w:ascii="仿宋" w:eastAsia="仿宋" w:hAnsi="仿宋" w:cs="仿宋"/>
          <w:kern w:val="0"/>
          <w:sz w:val="30"/>
          <w:szCs w:val="30"/>
        </w:rPr>
        <w:t>—2019</w:t>
      </w:r>
      <w:r>
        <w:rPr>
          <w:rFonts w:ascii="仿宋" w:eastAsia="仿宋" w:hAnsi="仿宋" w:cs="仿宋" w:hint="eastAsia"/>
          <w:kern w:val="0"/>
          <w:sz w:val="30"/>
          <w:szCs w:val="30"/>
        </w:rPr>
        <w:t>年</w:t>
      </w:r>
      <w:r>
        <w:rPr>
          <w:rFonts w:ascii="仿宋" w:eastAsia="仿宋" w:hAnsi="仿宋" w:cs="仿宋"/>
          <w:kern w:val="0"/>
          <w:sz w:val="30"/>
          <w:szCs w:val="30"/>
        </w:rPr>
        <w:t>11</w:t>
      </w:r>
      <w:r>
        <w:rPr>
          <w:rFonts w:ascii="仿宋" w:eastAsia="仿宋" w:hAnsi="仿宋" w:cs="仿宋" w:hint="eastAsia"/>
          <w:kern w:val="0"/>
          <w:sz w:val="30"/>
          <w:szCs w:val="30"/>
        </w:rPr>
        <w:t>月</w:t>
      </w:r>
    </w:p>
    <w:p w:rsidR="0082437B" w:rsidRDefault="008A0E04">
      <w:pPr>
        <w:widowControl/>
        <w:tabs>
          <w:tab w:val="left" w:pos="360"/>
        </w:tabs>
        <w:spacing w:line="375" w:lineRule="atLeast"/>
        <w:ind w:firstLineChars="200" w:firstLine="602"/>
        <w:jc w:val="left"/>
        <w:rPr>
          <w:rFonts w:ascii="仿宋" w:eastAsia="仿宋" w:hAnsi="仿宋" w:cs="仿宋"/>
          <w:b/>
          <w:bCs/>
          <w:kern w:val="0"/>
          <w:sz w:val="30"/>
          <w:szCs w:val="30"/>
        </w:rPr>
      </w:pPr>
      <w:r>
        <w:rPr>
          <w:rFonts w:ascii="仿宋" w:eastAsia="仿宋" w:hAnsi="仿宋" w:cs="仿宋" w:hint="eastAsia"/>
          <w:b/>
          <w:bCs/>
          <w:kern w:val="0"/>
          <w:sz w:val="30"/>
          <w:szCs w:val="30"/>
        </w:rPr>
        <w:t>情况二：属于对个人补贴的项目支出内容说明</w:t>
      </w:r>
    </w:p>
    <w:p w:rsidR="0082437B" w:rsidRDefault="008A0E04">
      <w:pPr>
        <w:widowControl/>
        <w:tabs>
          <w:tab w:val="left" w:pos="360"/>
        </w:tabs>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自治区统计局无此类项目支出</w:t>
      </w:r>
    </w:p>
    <w:p w:rsidR="0082437B" w:rsidRDefault="008A0E04">
      <w:pPr>
        <w:widowControl/>
        <w:spacing w:line="375" w:lineRule="atLeast"/>
        <w:ind w:firstLineChars="200" w:firstLine="602"/>
        <w:jc w:val="left"/>
        <w:rPr>
          <w:rFonts w:ascii="仿宋" w:eastAsia="仿宋" w:hAnsi="仿宋" w:cs="仿宋"/>
          <w:kern w:val="0"/>
          <w:sz w:val="30"/>
          <w:szCs w:val="30"/>
        </w:rPr>
      </w:pPr>
      <w:r>
        <w:rPr>
          <w:rFonts w:ascii="仿宋" w:eastAsia="仿宋" w:hAnsi="仿宋" w:cs="仿宋" w:hint="eastAsia"/>
          <w:b/>
          <w:bCs/>
          <w:kern w:val="0"/>
          <w:sz w:val="30"/>
          <w:szCs w:val="30"/>
        </w:rPr>
        <w:t>八、关于新疆维吾尔自治区统计局</w:t>
      </w:r>
      <w:r>
        <w:rPr>
          <w:rFonts w:ascii="仿宋" w:eastAsia="仿宋" w:hAnsi="仿宋" w:cs="仿宋"/>
          <w:b/>
          <w:bCs/>
          <w:kern w:val="0"/>
          <w:sz w:val="30"/>
          <w:szCs w:val="30"/>
        </w:rPr>
        <w:t>2019</w:t>
      </w:r>
      <w:r>
        <w:rPr>
          <w:rFonts w:ascii="仿宋" w:eastAsia="仿宋" w:hAnsi="仿宋" w:cs="仿宋" w:hint="eastAsia"/>
          <w:b/>
          <w:bCs/>
          <w:kern w:val="0"/>
          <w:sz w:val="30"/>
          <w:szCs w:val="30"/>
        </w:rPr>
        <w:t>年一般公共预算“三公”经费预算情况说明</w:t>
      </w:r>
    </w:p>
    <w:p w:rsidR="0082437B" w:rsidRDefault="008A0E04">
      <w:pPr>
        <w:widowControl/>
        <w:spacing w:line="375" w:lineRule="atLeast"/>
        <w:ind w:firstLine="480"/>
        <w:jc w:val="left"/>
        <w:rPr>
          <w:rFonts w:ascii="仿宋" w:eastAsia="仿宋" w:hAnsi="仿宋" w:cs="仿宋"/>
          <w:kern w:val="0"/>
          <w:sz w:val="30"/>
          <w:szCs w:val="30"/>
        </w:rPr>
      </w:pPr>
      <w:r>
        <w:rPr>
          <w:rFonts w:ascii="仿宋" w:eastAsia="仿宋" w:hAnsi="仿宋" w:cs="仿宋" w:hint="eastAsia"/>
          <w:kern w:val="0"/>
          <w:sz w:val="30"/>
          <w:szCs w:val="30"/>
        </w:rPr>
        <w:t>自治区统计局</w:t>
      </w:r>
      <w:r>
        <w:rPr>
          <w:rFonts w:ascii="仿宋" w:eastAsia="仿宋" w:hAnsi="仿宋" w:cs="仿宋"/>
          <w:kern w:val="0"/>
          <w:sz w:val="30"/>
          <w:szCs w:val="30"/>
        </w:rPr>
        <w:t>2019</w:t>
      </w:r>
      <w:r>
        <w:rPr>
          <w:rFonts w:ascii="仿宋" w:eastAsia="仿宋" w:hAnsi="仿宋" w:cs="仿宋" w:hint="eastAsia"/>
          <w:kern w:val="0"/>
          <w:sz w:val="30"/>
          <w:szCs w:val="30"/>
        </w:rPr>
        <w:t>年“三公”经费财政拨款预算数为</w:t>
      </w:r>
      <w:r>
        <w:rPr>
          <w:rFonts w:ascii="仿宋" w:eastAsia="仿宋" w:hAnsi="仿宋" w:cs="仿宋"/>
          <w:kern w:val="0"/>
          <w:sz w:val="30"/>
          <w:szCs w:val="30"/>
        </w:rPr>
        <w:t>134</w:t>
      </w:r>
      <w:r>
        <w:rPr>
          <w:rFonts w:ascii="仿宋" w:eastAsia="仿宋" w:hAnsi="仿宋" w:cs="仿宋" w:hint="eastAsia"/>
          <w:kern w:val="0"/>
          <w:sz w:val="30"/>
          <w:szCs w:val="30"/>
        </w:rPr>
        <w:t>万元（详见第二部分表六）</w:t>
      </w:r>
      <w:r>
        <w:rPr>
          <w:rFonts w:ascii="仿宋" w:eastAsia="仿宋" w:hAnsi="仿宋" w:cs="仿宋"/>
          <w:kern w:val="0"/>
          <w:sz w:val="30"/>
          <w:szCs w:val="30"/>
        </w:rPr>
        <w:t>,</w:t>
      </w:r>
      <w:r>
        <w:rPr>
          <w:rFonts w:ascii="仿宋" w:eastAsia="仿宋" w:hAnsi="仿宋" w:cs="仿宋" w:hint="eastAsia"/>
          <w:kern w:val="0"/>
          <w:sz w:val="30"/>
          <w:szCs w:val="30"/>
        </w:rPr>
        <w:t>其中：因公出国费</w:t>
      </w:r>
      <w:r>
        <w:rPr>
          <w:rFonts w:ascii="仿宋" w:eastAsia="仿宋" w:hAnsi="仿宋" w:cs="仿宋"/>
          <w:kern w:val="0"/>
          <w:sz w:val="30"/>
          <w:szCs w:val="30"/>
        </w:rPr>
        <w:t>0</w:t>
      </w:r>
      <w:r>
        <w:rPr>
          <w:rFonts w:ascii="仿宋" w:eastAsia="仿宋" w:hAnsi="仿宋" w:cs="仿宋" w:hint="eastAsia"/>
          <w:kern w:val="0"/>
          <w:sz w:val="30"/>
          <w:szCs w:val="30"/>
        </w:rPr>
        <w:t>万元，公务车辆购置</w:t>
      </w:r>
      <w:r>
        <w:rPr>
          <w:rFonts w:ascii="仿宋" w:eastAsia="仿宋" w:hAnsi="仿宋" w:cs="仿宋"/>
          <w:kern w:val="0"/>
          <w:sz w:val="30"/>
          <w:szCs w:val="30"/>
        </w:rPr>
        <w:t>0</w:t>
      </w:r>
      <w:r>
        <w:rPr>
          <w:rFonts w:ascii="仿宋" w:eastAsia="仿宋" w:hAnsi="仿宋" w:cs="仿宋" w:hint="eastAsia"/>
          <w:kern w:val="0"/>
          <w:sz w:val="30"/>
          <w:szCs w:val="30"/>
        </w:rPr>
        <w:t>万元，公务用车运行费</w:t>
      </w:r>
      <w:r>
        <w:rPr>
          <w:rFonts w:ascii="仿宋" w:eastAsia="仿宋" w:hAnsi="仿宋" w:cs="仿宋"/>
          <w:kern w:val="0"/>
          <w:sz w:val="30"/>
          <w:szCs w:val="30"/>
        </w:rPr>
        <w:t>128</w:t>
      </w:r>
      <w:r>
        <w:rPr>
          <w:rFonts w:ascii="仿宋" w:eastAsia="仿宋" w:hAnsi="仿宋" w:cs="仿宋" w:hint="eastAsia"/>
          <w:kern w:val="0"/>
          <w:sz w:val="30"/>
          <w:szCs w:val="30"/>
        </w:rPr>
        <w:t>万元，公务接待费</w:t>
      </w:r>
      <w:r>
        <w:rPr>
          <w:rFonts w:ascii="仿宋" w:eastAsia="仿宋" w:hAnsi="仿宋" w:cs="仿宋"/>
          <w:kern w:val="0"/>
          <w:sz w:val="30"/>
          <w:szCs w:val="30"/>
        </w:rPr>
        <w:t>6</w:t>
      </w:r>
      <w:r>
        <w:rPr>
          <w:rFonts w:ascii="仿宋" w:eastAsia="仿宋" w:hAnsi="仿宋" w:cs="仿宋" w:hint="eastAsia"/>
          <w:kern w:val="0"/>
          <w:sz w:val="30"/>
          <w:szCs w:val="30"/>
        </w:rPr>
        <w:t>万元。</w:t>
      </w:r>
    </w:p>
    <w:p w:rsidR="0082437B" w:rsidRDefault="008A0E04">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2019</w:t>
      </w:r>
      <w:r>
        <w:rPr>
          <w:rFonts w:ascii="仿宋" w:eastAsia="仿宋" w:hAnsi="仿宋" w:cs="仿宋" w:hint="eastAsia"/>
          <w:kern w:val="0"/>
          <w:sz w:val="30"/>
          <w:szCs w:val="30"/>
        </w:rPr>
        <w:t>年“三公”经费财政拨款预算比上年减少</w:t>
      </w:r>
      <w:r>
        <w:rPr>
          <w:rFonts w:ascii="仿宋" w:eastAsia="仿宋" w:hAnsi="仿宋" w:cs="仿宋"/>
          <w:kern w:val="0"/>
          <w:sz w:val="30"/>
          <w:szCs w:val="30"/>
        </w:rPr>
        <w:t>8</w:t>
      </w:r>
      <w:r>
        <w:rPr>
          <w:rFonts w:ascii="仿宋" w:eastAsia="仿宋" w:hAnsi="仿宋" w:cs="仿宋" w:hint="eastAsia"/>
          <w:kern w:val="0"/>
          <w:sz w:val="30"/>
          <w:szCs w:val="30"/>
        </w:rPr>
        <w:t>万元，其中：因公出国（境）增加</w:t>
      </w:r>
      <w:r>
        <w:rPr>
          <w:rFonts w:ascii="仿宋" w:eastAsia="仿宋" w:hAnsi="仿宋" w:cs="仿宋"/>
          <w:kern w:val="0"/>
          <w:sz w:val="30"/>
          <w:szCs w:val="30"/>
        </w:rPr>
        <w:t>0</w:t>
      </w:r>
      <w:r>
        <w:rPr>
          <w:rFonts w:ascii="仿宋" w:eastAsia="仿宋" w:hAnsi="仿宋" w:cs="仿宋" w:hint="eastAsia"/>
          <w:kern w:val="0"/>
          <w:sz w:val="30"/>
          <w:szCs w:val="30"/>
        </w:rPr>
        <w:t>万元，主要原因是：未安排因公出国</w:t>
      </w:r>
      <w:r>
        <w:rPr>
          <w:rFonts w:ascii="仿宋" w:eastAsia="仿宋" w:hAnsi="仿宋" w:cs="仿宋" w:hint="eastAsia"/>
          <w:kern w:val="0"/>
          <w:sz w:val="30"/>
          <w:szCs w:val="30"/>
        </w:rPr>
        <w:lastRenderedPageBreak/>
        <w:t>（境）预算；公务用车购置费为</w:t>
      </w:r>
      <w:r>
        <w:rPr>
          <w:rFonts w:ascii="仿宋" w:eastAsia="仿宋" w:hAnsi="仿宋" w:cs="仿宋"/>
          <w:kern w:val="0"/>
          <w:sz w:val="30"/>
          <w:szCs w:val="30"/>
        </w:rPr>
        <w:t>0</w:t>
      </w:r>
      <w:r>
        <w:rPr>
          <w:rFonts w:ascii="仿宋" w:eastAsia="仿宋" w:hAnsi="仿宋" w:cs="仿宋" w:hint="eastAsia"/>
          <w:kern w:val="0"/>
          <w:sz w:val="30"/>
          <w:szCs w:val="30"/>
        </w:rPr>
        <w:t>，未安排预算。公务用车运行费减少</w:t>
      </w:r>
      <w:r>
        <w:rPr>
          <w:rFonts w:ascii="仿宋" w:eastAsia="仿宋" w:hAnsi="仿宋" w:cs="仿宋"/>
          <w:kern w:val="0"/>
          <w:sz w:val="30"/>
          <w:szCs w:val="30"/>
        </w:rPr>
        <w:t>2</w:t>
      </w:r>
      <w:r>
        <w:rPr>
          <w:rFonts w:ascii="仿宋" w:eastAsia="仿宋" w:hAnsi="仿宋" w:cs="仿宋" w:hint="eastAsia"/>
          <w:kern w:val="0"/>
          <w:sz w:val="30"/>
          <w:szCs w:val="30"/>
        </w:rPr>
        <w:t>万元，主要原因是：我局本着厉行节约的原则，压缩“三公”经费支出，减少公务用车运行费预算；公务接待费减少</w:t>
      </w:r>
      <w:r>
        <w:rPr>
          <w:rFonts w:ascii="仿宋" w:eastAsia="仿宋" w:hAnsi="仿宋" w:cs="仿宋"/>
          <w:kern w:val="0"/>
          <w:sz w:val="30"/>
          <w:szCs w:val="30"/>
        </w:rPr>
        <w:t>6</w:t>
      </w:r>
      <w:r>
        <w:rPr>
          <w:rFonts w:ascii="仿宋" w:eastAsia="仿宋" w:hAnsi="仿宋" w:cs="仿宋" w:hint="eastAsia"/>
          <w:kern w:val="0"/>
          <w:sz w:val="30"/>
          <w:szCs w:val="30"/>
        </w:rPr>
        <w:t>万元，主要原因是近年接待费实际支出逐年下降，按照三公经费预算只减不增的原则，减少了接待费预算。</w:t>
      </w:r>
    </w:p>
    <w:p w:rsidR="0082437B" w:rsidRDefault="008A0E04">
      <w:pPr>
        <w:widowControl/>
        <w:spacing w:line="375" w:lineRule="atLeast"/>
        <w:ind w:firstLine="480"/>
        <w:jc w:val="left"/>
        <w:rPr>
          <w:rFonts w:ascii="仿宋" w:eastAsia="仿宋" w:hAnsi="仿宋" w:cs="仿宋"/>
          <w:b/>
          <w:bCs/>
          <w:kern w:val="0"/>
          <w:sz w:val="30"/>
          <w:szCs w:val="30"/>
        </w:rPr>
      </w:pPr>
      <w:r>
        <w:rPr>
          <w:rFonts w:ascii="仿宋" w:eastAsia="仿宋" w:hAnsi="仿宋" w:cs="仿宋" w:hint="eastAsia"/>
          <w:b/>
          <w:bCs/>
          <w:kern w:val="0"/>
          <w:sz w:val="30"/>
          <w:szCs w:val="30"/>
        </w:rPr>
        <w:t>九、关于新疆维吾尔自治区统计局</w:t>
      </w:r>
      <w:r>
        <w:rPr>
          <w:rFonts w:ascii="仿宋" w:eastAsia="仿宋" w:hAnsi="仿宋" w:cs="仿宋"/>
          <w:b/>
          <w:bCs/>
          <w:kern w:val="0"/>
          <w:sz w:val="30"/>
          <w:szCs w:val="30"/>
        </w:rPr>
        <w:t>2019</w:t>
      </w:r>
      <w:r>
        <w:rPr>
          <w:rFonts w:ascii="仿宋" w:eastAsia="仿宋" w:hAnsi="仿宋" w:cs="仿宋" w:hint="eastAsia"/>
          <w:b/>
          <w:bCs/>
          <w:kern w:val="0"/>
          <w:sz w:val="30"/>
          <w:szCs w:val="30"/>
        </w:rPr>
        <w:t>年政府性基金预算拨款情况说明</w:t>
      </w:r>
    </w:p>
    <w:p w:rsidR="0082437B" w:rsidRDefault="008A0E04">
      <w:pPr>
        <w:widowControl/>
        <w:spacing w:line="375" w:lineRule="atLeast"/>
        <w:ind w:firstLine="480"/>
        <w:jc w:val="left"/>
        <w:rPr>
          <w:rFonts w:ascii="仿宋" w:eastAsia="仿宋" w:hAnsi="仿宋" w:cs="仿宋"/>
          <w:kern w:val="0"/>
          <w:sz w:val="30"/>
          <w:szCs w:val="30"/>
        </w:rPr>
      </w:pPr>
      <w:r>
        <w:rPr>
          <w:rFonts w:ascii="仿宋" w:eastAsia="仿宋" w:hAnsi="仿宋" w:cs="仿宋" w:hint="eastAsia"/>
          <w:kern w:val="0"/>
          <w:sz w:val="30"/>
          <w:szCs w:val="30"/>
        </w:rPr>
        <w:t>自治区统计局</w:t>
      </w:r>
      <w:r>
        <w:rPr>
          <w:rFonts w:ascii="仿宋" w:eastAsia="仿宋" w:hAnsi="仿宋" w:cs="仿宋"/>
          <w:kern w:val="0"/>
          <w:sz w:val="30"/>
          <w:szCs w:val="30"/>
        </w:rPr>
        <w:t>2019</w:t>
      </w:r>
      <w:r>
        <w:rPr>
          <w:rFonts w:ascii="仿宋" w:eastAsia="仿宋" w:hAnsi="仿宋" w:cs="仿宋" w:hint="eastAsia"/>
          <w:kern w:val="0"/>
          <w:sz w:val="30"/>
          <w:szCs w:val="30"/>
        </w:rPr>
        <w:t>年没有使用政府性基金预算拨款安排的支出，政府性基金预算支出情况表为空表。</w:t>
      </w:r>
    </w:p>
    <w:p w:rsidR="0082437B" w:rsidRDefault="008A0E04">
      <w:pPr>
        <w:widowControl/>
        <w:spacing w:line="375" w:lineRule="atLeast"/>
        <w:ind w:firstLine="480"/>
        <w:jc w:val="left"/>
        <w:rPr>
          <w:rFonts w:ascii="仿宋" w:eastAsia="仿宋" w:hAnsi="仿宋" w:cs="仿宋"/>
          <w:b/>
          <w:bCs/>
          <w:kern w:val="0"/>
          <w:sz w:val="30"/>
          <w:szCs w:val="30"/>
        </w:rPr>
      </w:pPr>
      <w:r>
        <w:rPr>
          <w:rFonts w:ascii="仿宋" w:eastAsia="仿宋" w:hAnsi="仿宋" w:cs="仿宋" w:hint="eastAsia"/>
          <w:b/>
          <w:bCs/>
          <w:kern w:val="0"/>
          <w:sz w:val="30"/>
          <w:szCs w:val="30"/>
        </w:rPr>
        <w:t>十、其他重要事项的情况说明</w:t>
      </w:r>
    </w:p>
    <w:p w:rsidR="0082437B" w:rsidRDefault="008A0E04">
      <w:pPr>
        <w:widowControl/>
        <w:spacing w:line="375" w:lineRule="atLeast"/>
        <w:ind w:firstLine="480"/>
        <w:jc w:val="left"/>
        <w:rPr>
          <w:rFonts w:ascii="仿宋" w:eastAsia="仿宋" w:hAnsi="仿宋" w:cs="仿宋"/>
          <w:b/>
          <w:bCs/>
          <w:kern w:val="0"/>
          <w:sz w:val="30"/>
          <w:szCs w:val="30"/>
        </w:rPr>
      </w:pPr>
      <w:r>
        <w:rPr>
          <w:rFonts w:ascii="仿宋" w:eastAsia="仿宋" w:hAnsi="仿宋" w:cs="仿宋" w:hint="eastAsia"/>
          <w:b/>
          <w:bCs/>
          <w:kern w:val="0"/>
          <w:sz w:val="30"/>
          <w:szCs w:val="30"/>
        </w:rPr>
        <w:t>（一）机关运行经费情况</w:t>
      </w:r>
    </w:p>
    <w:p w:rsidR="0082437B" w:rsidRDefault="008A0E04">
      <w:pPr>
        <w:widowControl/>
        <w:spacing w:line="375" w:lineRule="atLeast"/>
        <w:ind w:firstLineChars="210" w:firstLine="630"/>
        <w:jc w:val="left"/>
        <w:rPr>
          <w:rFonts w:ascii="仿宋" w:eastAsia="仿宋" w:hAnsi="仿宋" w:cs="仿宋"/>
          <w:kern w:val="0"/>
          <w:sz w:val="30"/>
          <w:szCs w:val="30"/>
        </w:rPr>
      </w:pPr>
      <w:r>
        <w:rPr>
          <w:rFonts w:ascii="仿宋" w:eastAsia="仿宋" w:hAnsi="仿宋" w:cs="仿宋"/>
          <w:kern w:val="0"/>
          <w:sz w:val="30"/>
          <w:szCs w:val="30"/>
        </w:rPr>
        <w:t>2019</w:t>
      </w:r>
      <w:r>
        <w:rPr>
          <w:rFonts w:ascii="仿宋" w:eastAsia="仿宋" w:hAnsi="仿宋" w:cs="仿宋" w:hint="eastAsia"/>
          <w:kern w:val="0"/>
          <w:sz w:val="30"/>
          <w:szCs w:val="30"/>
        </w:rPr>
        <w:t>年，自治区统计局本级及下属</w:t>
      </w:r>
      <w:r>
        <w:rPr>
          <w:rFonts w:ascii="仿宋" w:eastAsia="仿宋" w:hAnsi="仿宋" w:cs="仿宋"/>
          <w:kern w:val="0"/>
          <w:sz w:val="30"/>
          <w:szCs w:val="30"/>
        </w:rPr>
        <w:t>1</w:t>
      </w:r>
      <w:r>
        <w:rPr>
          <w:rFonts w:ascii="仿宋" w:eastAsia="仿宋" w:hAnsi="仿宋" w:cs="仿宋" w:hint="eastAsia"/>
          <w:kern w:val="0"/>
          <w:sz w:val="30"/>
          <w:szCs w:val="30"/>
        </w:rPr>
        <w:t>家行政单位、</w:t>
      </w:r>
      <w:r>
        <w:rPr>
          <w:rFonts w:ascii="仿宋" w:eastAsia="仿宋" w:hAnsi="仿宋" w:cs="仿宋"/>
          <w:kern w:val="0"/>
          <w:sz w:val="30"/>
          <w:szCs w:val="30"/>
        </w:rPr>
        <w:t>0</w:t>
      </w:r>
      <w:r>
        <w:rPr>
          <w:rFonts w:ascii="仿宋" w:eastAsia="仿宋" w:hAnsi="仿宋" w:cs="仿宋" w:hint="eastAsia"/>
          <w:kern w:val="0"/>
          <w:sz w:val="30"/>
          <w:szCs w:val="30"/>
        </w:rPr>
        <w:t>家参公管理事业单位和</w:t>
      </w:r>
      <w:r>
        <w:rPr>
          <w:rFonts w:ascii="仿宋" w:eastAsia="仿宋" w:hAnsi="仿宋" w:cs="仿宋"/>
          <w:kern w:val="0"/>
          <w:sz w:val="30"/>
          <w:szCs w:val="30"/>
        </w:rPr>
        <w:t>2</w:t>
      </w:r>
      <w:r>
        <w:rPr>
          <w:rFonts w:ascii="仿宋" w:eastAsia="仿宋" w:hAnsi="仿宋" w:cs="仿宋" w:hint="eastAsia"/>
          <w:kern w:val="0"/>
          <w:sz w:val="30"/>
          <w:szCs w:val="30"/>
        </w:rPr>
        <w:t>家事业机关单位的机关运行经费财政拨款预算</w:t>
      </w:r>
      <w:r>
        <w:rPr>
          <w:rFonts w:ascii="仿宋" w:eastAsia="仿宋" w:hAnsi="仿宋" w:cs="仿宋"/>
          <w:kern w:val="0"/>
          <w:sz w:val="30"/>
          <w:szCs w:val="30"/>
        </w:rPr>
        <w:t>380.68</w:t>
      </w:r>
      <w:r>
        <w:rPr>
          <w:rFonts w:ascii="仿宋" w:eastAsia="仿宋" w:hAnsi="仿宋" w:cs="仿宋" w:hint="eastAsia"/>
          <w:kern w:val="0"/>
          <w:sz w:val="30"/>
          <w:szCs w:val="30"/>
        </w:rPr>
        <w:t>万元</w:t>
      </w:r>
      <w:r>
        <w:rPr>
          <w:rFonts w:ascii="仿宋" w:eastAsia="仿宋" w:hAnsi="仿宋" w:cs="仿宋"/>
          <w:kern w:val="0"/>
          <w:sz w:val="30"/>
          <w:szCs w:val="30"/>
        </w:rPr>
        <w:t>,</w:t>
      </w:r>
      <w:r>
        <w:rPr>
          <w:rFonts w:ascii="仿宋" w:eastAsia="仿宋" w:hAnsi="仿宋" w:cs="仿宋" w:hint="eastAsia"/>
          <w:kern w:val="0"/>
          <w:sz w:val="30"/>
          <w:szCs w:val="30"/>
        </w:rPr>
        <w:t>比上年预算减少</w:t>
      </w:r>
      <w:r>
        <w:rPr>
          <w:rFonts w:ascii="仿宋" w:eastAsia="仿宋" w:hAnsi="仿宋" w:cs="仿宋"/>
          <w:kern w:val="0"/>
          <w:sz w:val="30"/>
          <w:szCs w:val="30"/>
        </w:rPr>
        <w:t>20.9</w:t>
      </w:r>
      <w:r>
        <w:rPr>
          <w:rFonts w:ascii="仿宋" w:eastAsia="仿宋" w:hAnsi="仿宋" w:cs="仿宋" w:hint="eastAsia"/>
          <w:kern w:val="0"/>
          <w:sz w:val="30"/>
          <w:szCs w:val="30"/>
        </w:rPr>
        <w:t>万元</w:t>
      </w:r>
      <w:r>
        <w:rPr>
          <w:rFonts w:ascii="仿宋" w:eastAsia="仿宋" w:hAnsi="仿宋" w:cs="仿宋"/>
          <w:kern w:val="0"/>
          <w:sz w:val="30"/>
          <w:szCs w:val="30"/>
        </w:rPr>
        <w:t>,</w:t>
      </w:r>
      <w:r>
        <w:rPr>
          <w:rFonts w:ascii="仿宋" w:eastAsia="仿宋" w:hAnsi="仿宋" w:cs="仿宋" w:hint="eastAsia"/>
          <w:kern w:val="0"/>
          <w:sz w:val="30"/>
          <w:szCs w:val="30"/>
        </w:rPr>
        <w:t>下降</w:t>
      </w:r>
      <w:r>
        <w:rPr>
          <w:rFonts w:ascii="仿宋" w:eastAsia="仿宋" w:hAnsi="仿宋" w:cs="仿宋"/>
          <w:kern w:val="0"/>
          <w:sz w:val="30"/>
          <w:szCs w:val="30"/>
        </w:rPr>
        <w:t>5.2%</w:t>
      </w:r>
      <w:r>
        <w:rPr>
          <w:rFonts w:ascii="仿宋" w:eastAsia="仿宋" w:hAnsi="仿宋" w:cs="仿宋" w:hint="eastAsia"/>
          <w:kern w:val="0"/>
          <w:sz w:val="30"/>
          <w:szCs w:val="30"/>
        </w:rPr>
        <w:t>。主要原因是：压缩机关运行经费。</w:t>
      </w:r>
    </w:p>
    <w:p w:rsidR="0082437B" w:rsidRDefault="008A0E04">
      <w:pPr>
        <w:widowControl/>
        <w:spacing w:line="375" w:lineRule="atLeast"/>
        <w:ind w:firstLine="480"/>
        <w:jc w:val="left"/>
        <w:rPr>
          <w:rFonts w:ascii="仿宋" w:eastAsia="仿宋" w:hAnsi="仿宋" w:cs="仿宋"/>
          <w:b/>
          <w:bCs/>
          <w:kern w:val="0"/>
          <w:sz w:val="30"/>
          <w:szCs w:val="30"/>
        </w:rPr>
      </w:pPr>
      <w:r>
        <w:rPr>
          <w:rFonts w:ascii="仿宋" w:eastAsia="仿宋" w:hAnsi="仿宋" w:cs="仿宋" w:hint="eastAsia"/>
          <w:b/>
          <w:bCs/>
          <w:kern w:val="0"/>
          <w:sz w:val="30"/>
          <w:szCs w:val="30"/>
        </w:rPr>
        <w:t>（二）政府采购情况</w:t>
      </w:r>
    </w:p>
    <w:p w:rsidR="0082437B" w:rsidRDefault="008A0E04">
      <w:pPr>
        <w:widowControl/>
        <w:spacing w:line="375" w:lineRule="atLeast"/>
        <w:ind w:firstLine="480"/>
        <w:jc w:val="left"/>
        <w:rPr>
          <w:rFonts w:ascii="仿宋" w:eastAsia="仿宋" w:hAnsi="仿宋" w:cs="仿宋"/>
          <w:kern w:val="0"/>
          <w:sz w:val="30"/>
          <w:szCs w:val="30"/>
        </w:rPr>
      </w:pPr>
      <w:r>
        <w:rPr>
          <w:rFonts w:ascii="仿宋" w:eastAsia="仿宋" w:hAnsi="仿宋" w:cs="仿宋"/>
          <w:kern w:val="0"/>
          <w:sz w:val="30"/>
          <w:szCs w:val="30"/>
        </w:rPr>
        <w:t>2019</w:t>
      </w:r>
      <w:r>
        <w:rPr>
          <w:rFonts w:ascii="仿宋" w:eastAsia="仿宋" w:hAnsi="仿宋" w:cs="仿宋" w:hint="eastAsia"/>
          <w:kern w:val="0"/>
          <w:sz w:val="30"/>
          <w:szCs w:val="30"/>
        </w:rPr>
        <w:t>年自治区统计局及事业单位政府采购预算</w:t>
      </w:r>
      <w:r>
        <w:rPr>
          <w:rFonts w:ascii="仿宋" w:eastAsia="仿宋" w:hAnsi="仿宋" w:cs="仿宋" w:hint="eastAsia"/>
          <w:kern w:val="0"/>
          <w:sz w:val="30"/>
          <w:szCs w:val="30"/>
        </w:rPr>
        <w:t>593</w:t>
      </w:r>
      <w:r>
        <w:rPr>
          <w:rFonts w:ascii="仿宋" w:eastAsia="仿宋" w:hAnsi="仿宋" w:cs="仿宋" w:hint="eastAsia"/>
          <w:kern w:val="0"/>
          <w:sz w:val="30"/>
          <w:szCs w:val="30"/>
        </w:rPr>
        <w:t>万元</w:t>
      </w:r>
      <w:r>
        <w:rPr>
          <w:rFonts w:ascii="仿宋" w:eastAsia="仿宋" w:hAnsi="仿宋" w:cs="仿宋"/>
          <w:kern w:val="0"/>
          <w:sz w:val="30"/>
          <w:szCs w:val="30"/>
        </w:rPr>
        <w:t>,</w:t>
      </w:r>
      <w:r>
        <w:rPr>
          <w:rFonts w:ascii="仿宋" w:eastAsia="仿宋" w:hAnsi="仿宋" w:cs="仿宋" w:hint="eastAsia"/>
          <w:kern w:val="0"/>
          <w:sz w:val="30"/>
          <w:szCs w:val="30"/>
        </w:rPr>
        <w:t>其中</w:t>
      </w:r>
      <w:r>
        <w:rPr>
          <w:rFonts w:ascii="仿宋" w:eastAsia="仿宋" w:hAnsi="仿宋" w:cs="仿宋"/>
          <w:kern w:val="0"/>
          <w:sz w:val="30"/>
          <w:szCs w:val="30"/>
        </w:rPr>
        <w:t>:</w:t>
      </w:r>
      <w:r>
        <w:rPr>
          <w:rFonts w:ascii="仿宋" w:eastAsia="仿宋" w:hAnsi="仿宋" w:cs="仿宋" w:hint="eastAsia"/>
          <w:kern w:val="0"/>
          <w:sz w:val="30"/>
          <w:szCs w:val="30"/>
        </w:rPr>
        <w:t>政府采购货物预算</w:t>
      </w:r>
      <w:r>
        <w:rPr>
          <w:rFonts w:ascii="仿宋" w:eastAsia="仿宋" w:hAnsi="仿宋" w:cs="仿宋" w:hint="eastAsia"/>
          <w:kern w:val="0"/>
          <w:sz w:val="30"/>
          <w:szCs w:val="30"/>
        </w:rPr>
        <w:t>80</w:t>
      </w:r>
      <w:r>
        <w:rPr>
          <w:rFonts w:ascii="仿宋" w:eastAsia="仿宋" w:hAnsi="仿宋" w:cs="仿宋" w:hint="eastAsia"/>
          <w:kern w:val="0"/>
          <w:sz w:val="30"/>
          <w:szCs w:val="30"/>
        </w:rPr>
        <w:t>万元</w:t>
      </w:r>
      <w:r>
        <w:rPr>
          <w:rFonts w:ascii="仿宋" w:eastAsia="仿宋" w:hAnsi="仿宋" w:cs="仿宋"/>
          <w:kern w:val="0"/>
          <w:sz w:val="30"/>
          <w:szCs w:val="30"/>
        </w:rPr>
        <w:t>,</w:t>
      </w:r>
      <w:r>
        <w:rPr>
          <w:rFonts w:ascii="仿宋" w:eastAsia="仿宋" w:hAnsi="仿宋" w:cs="仿宋" w:hint="eastAsia"/>
          <w:kern w:val="0"/>
          <w:sz w:val="30"/>
          <w:szCs w:val="30"/>
        </w:rPr>
        <w:t>政府采购工程预算</w:t>
      </w:r>
      <w:r>
        <w:rPr>
          <w:rFonts w:ascii="仿宋" w:eastAsia="仿宋" w:hAnsi="仿宋" w:cs="仿宋" w:hint="eastAsia"/>
          <w:kern w:val="0"/>
          <w:sz w:val="30"/>
          <w:szCs w:val="30"/>
        </w:rPr>
        <w:t>100</w:t>
      </w:r>
      <w:r>
        <w:rPr>
          <w:rFonts w:ascii="仿宋" w:eastAsia="仿宋" w:hAnsi="仿宋" w:cs="仿宋" w:hint="eastAsia"/>
          <w:kern w:val="0"/>
          <w:sz w:val="30"/>
          <w:szCs w:val="30"/>
        </w:rPr>
        <w:t>万元</w:t>
      </w:r>
      <w:r>
        <w:rPr>
          <w:rFonts w:ascii="仿宋" w:eastAsia="仿宋" w:hAnsi="仿宋" w:cs="仿宋"/>
          <w:kern w:val="0"/>
          <w:sz w:val="30"/>
          <w:szCs w:val="30"/>
        </w:rPr>
        <w:t>,</w:t>
      </w:r>
      <w:r>
        <w:rPr>
          <w:rFonts w:ascii="仿宋" w:eastAsia="仿宋" w:hAnsi="仿宋" w:cs="仿宋" w:hint="eastAsia"/>
          <w:kern w:val="0"/>
          <w:sz w:val="30"/>
          <w:szCs w:val="30"/>
        </w:rPr>
        <w:t>政府采购服务预算</w:t>
      </w:r>
      <w:r>
        <w:rPr>
          <w:rFonts w:ascii="仿宋" w:eastAsia="仿宋" w:hAnsi="仿宋" w:cs="仿宋" w:hint="eastAsia"/>
          <w:kern w:val="0"/>
          <w:sz w:val="30"/>
          <w:szCs w:val="30"/>
        </w:rPr>
        <w:t>413</w:t>
      </w:r>
      <w:r>
        <w:rPr>
          <w:rFonts w:ascii="仿宋" w:eastAsia="仿宋" w:hAnsi="仿宋" w:cs="仿宋" w:hint="eastAsia"/>
          <w:kern w:val="0"/>
          <w:sz w:val="30"/>
          <w:szCs w:val="30"/>
        </w:rPr>
        <w:t>万元。</w:t>
      </w:r>
    </w:p>
    <w:p w:rsidR="0082437B" w:rsidRDefault="008A0E04">
      <w:pPr>
        <w:widowControl/>
        <w:spacing w:line="375" w:lineRule="atLeast"/>
        <w:ind w:firstLine="480"/>
        <w:jc w:val="left"/>
        <w:rPr>
          <w:rFonts w:ascii="仿宋" w:eastAsia="仿宋" w:hAnsi="仿宋" w:cs="仿宋"/>
          <w:kern w:val="0"/>
          <w:sz w:val="30"/>
          <w:szCs w:val="30"/>
        </w:rPr>
      </w:pPr>
      <w:r>
        <w:rPr>
          <w:rFonts w:ascii="仿宋" w:eastAsia="仿宋" w:hAnsi="仿宋" w:cs="仿宋"/>
          <w:kern w:val="0"/>
          <w:sz w:val="30"/>
          <w:szCs w:val="30"/>
        </w:rPr>
        <w:t>2019</w:t>
      </w:r>
      <w:r>
        <w:rPr>
          <w:rFonts w:ascii="仿宋" w:eastAsia="仿宋" w:hAnsi="仿宋" w:cs="仿宋" w:hint="eastAsia"/>
          <w:kern w:val="0"/>
          <w:sz w:val="30"/>
          <w:szCs w:val="30"/>
        </w:rPr>
        <w:t>年度自治区统计局面向中小企业预留政府采购项目预算金额</w:t>
      </w:r>
      <w:r>
        <w:rPr>
          <w:rFonts w:ascii="仿宋" w:eastAsia="仿宋" w:hAnsi="仿宋" w:cs="仿宋" w:hint="eastAsia"/>
          <w:kern w:val="0"/>
          <w:sz w:val="30"/>
          <w:szCs w:val="30"/>
        </w:rPr>
        <w:t>542.6</w:t>
      </w:r>
      <w:r>
        <w:rPr>
          <w:rFonts w:ascii="仿宋" w:eastAsia="仿宋" w:hAnsi="仿宋" w:cs="仿宋" w:hint="eastAsia"/>
          <w:kern w:val="0"/>
          <w:sz w:val="30"/>
          <w:szCs w:val="30"/>
        </w:rPr>
        <w:t>万元，其中：面向小微企业预留政府采购项目预算金额为</w:t>
      </w:r>
      <w:r>
        <w:rPr>
          <w:rFonts w:ascii="仿宋" w:eastAsia="仿宋" w:hAnsi="仿宋" w:cs="仿宋"/>
          <w:kern w:val="0"/>
          <w:sz w:val="30"/>
          <w:szCs w:val="30"/>
        </w:rPr>
        <w:t>50</w:t>
      </w:r>
      <w:r>
        <w:rPr>
          <w:rFonts w:ascii="仿宋" w:eastAsia="仿宋" w:hAnsi="仿宋" w:cs="仿宋" w:hint="eastAsia"/>
          <w:kern w:val="0"/>
          <w:sz w:val="30"/>
          <w:szCs w:val="30"/>
        </w:rPr>
        <w:t>.4</w:t>
      </w:r>
      <w:r>
        <w:rPr>
          <w:rFonts w:ascii="仿宋" w:eastAsia="仿宋" w:hAnsi="仿宋" w:cs="仿宋" w:hint="eastAsia"/>
          <w:kern w:val="0"/>
          <w:sz w:val="30"/>
          <w:szCs w:val="30"/>
        </w:rPr>
        <w:t>万元。</w:t>
      </w:r>
    </w:p>
    <w:p w:rsidR="0082437B" w:rsidRDefault="008A0E04">
      <w:pPr>
        <w:widowControl/>
        <w:spacing w:line="375" w:lineRule="atLeast"/>
        <w:ind w:firstLine="480"/>
        <w:jc w:val="left"/>
        <w:rPr>
          <w:rFonts w:ascii="仿宋" w:eastAsia="仿宋" w:hAnsi="仿宋" w:cs="仿宋"/>
          <w:b/>
          <w:bCs/>
          <w:kern w:val="0"/>
          <w:sz w:val="30"/>
          <w:szCs w:val="30"/>
        </w:rPr>
      </w:pPr>
      <w:r>
        <w:rPr>
          <w:rFonts w:ascii="仿宋" w:eastAsia="仿宋" w:hAnsi="仿宋" w:cs="仿宋" w:hint="eastAsia"/>
          <w:b/>
          <w:bCs/>
          <w:kern w:val="0"/>
          <w:sz w:val="30"/>
          <w:szCs w:val="30"/>
        </w:rPr>
        <w:lastRenderedPageBreak/>
        <w:t>（三）国有资产占用使用情况</w:t>
      </w:r>
    </w:p>
    <w:p w:rsidR="0082437B" w:rsidRDefault="008A0E04">
      <w:pPr>
        <w:widowControl/>
        <w:spacing w:line="375" w:lineRule="atLeast"/>
        <w:ind w:firstLine="480"/>
        <w:jc w:val="left"/>
        <w:rPr>
          <w:rFonts w:ascii="仿宋" w:eastAsia="仿宋" w:hAnsi="仿宋" w:cs="仿宋"/>
          <w:kern w:val="0"/>
          <w:sz w:val="30"/>
          <w:szCs w:val="30"/>
        </w:rPr>
      </w:pPr>
      <w:r>
        <w:rPr>
          <w:rFonts w:ascii="仿宋" w:eastAsia="仿宋" w:hAnsi="仿宋" w:cs="仿宋" w:hint="eastAsia"/>
          <w:kern w:val="0"/>
          <w:sz w:val="30"/>
          <w:szCs w:val="30"/>
        </w:rPr>
        <w:t>截至</w:t>
      </w:r>
      <w:r>
        <w:rPr>
          <w:rFonts w:ascii="仿宋" w:eastAsia="仿宋" w:hAnsi="仿宋" w:cs="仿宋"/>
          <w:kern w:val="0"/>
          <w:sz w:val="30"/>
          <w:szCs w:val="30"/>
        </w:rPr>
        <w:t>2018</w:t>
      </w:r>
      <w:r>
        <w:rPr>
          <w:rFonts w:ascii="仿宋" w:eastAsia="仿宋" w:hAnsi="仿宋" w:cs="仿宋" w:hint="eastAsia"/>
          <w:kern w:val="0"/>
          <w:sz w:val="30"/>
          <w:szCs w:val="30"/>
        </w:rPr>
        <w:t>年底，自治区统计局及下属各预算单位占用使用国有资产总体情况为：</w:t>
      </w:r>
    </w:p>
    <w:p w:rsidR="0082437B" w:rsidRDefault="008A0E04">
      <w:pPr>
        <w:ind w:firstLineChars="200" w:firstLine="600"/>
        <w:jc w:val="left"/>
        <w:rPr>
          <w:rFonts w:ascii="仿宋" w:eastAsia="仿宋" w:hAnsi="仿宋" w:cs="仿宋"/>
          <w:sz w:val="30"/>
          <w:szCs w:val="30"/>
        </w:rPr>
      </w:pPr>
      <w:r>
        <w:rPr>
          <w:rFonts w:ascii="仿宋" w:eastAsia="仿宋" w:hAnsi="仿宋" w:cs="仿宋"/>
          <w:kern w:val="0"/>
          <w:sz w:val="30"/>
          <w:szCs w:val="30"/>
        </w:rPr>
        <w:t>1</w:t>
      </w:r>
      <w:r>
        <w:rPr>
          <w:rFonts w:ascii="仿宋" w:eastAsia="仿宋" w:hAnsi="仿宋" w:cs="仿宋" w:hint="eastAsia"/>
          <w:kern w:val="0"/>
          <w:sz w:val="30"/>
          <w:szCs w:val="30"/>
        </w:rPr>
        <w:t>.</w:t>
      </w:r>
      <w:r>
        <w:rPr>
          <w:rFonts w:ascii="仿宋" w:eastAsia="仿宋" w:hAnsi="仿宋" w:cs="仿宋" w:hint="eastAsia"/>
          <w:kern w:val="0"/>
          <w:sz w:val="30"/>
          <w:szCs w:val="30"/>
        </w:rPr>
        <w:t>房屋</w:t>
      </w:r>
      <w:r>
        <w:rPr>
          <w:rFonts w:ascii="仿宋" w:eastAsia="仿宋" w:hAnsi="仿宋" w:cs="仿宋"/>
          <w:kern w:val="0"/>
          <w:sz w:val="30"/>
          <w:szCs w:val="30"/>
        </w:rPr>
        <w:t>4779.84</w:t>
      </w:r>
      <w:r>
        <w:rPr>
          <w:rFonts w:ascii="仿宋" w:eastAsia="仿宋" w:hAnsi="仿宋" w:cs="仿宋" w:hint="eastAsia"/>
          <w:kern w:val="0"/>
          <w:sz w:val="30"/>
          <w:szCs w:val="30"/>
        </w:rPr>
        <w:t>平方米，价值</w:t>
      </w:r>
      <w:r>
        <w:rPr>
          <w:rFonts w:ascii="仿宋" w:eastAsia="仿宋" w:hAnsi="仿宋" w:cs="仿宋"/>
          <w:sz w:val="30"/>
          <w:szCs w:val="30"/>
        </w:rPr>
        <w:t>312.13</w:t>
      </w:r>
      <w:r>
        <w:rPr>
          <w:rFonts w:ascii="仿宋" w:eastAsia="仿宋" w:hAnsi="仿宋" w:cs="仿宋" w:hint="eastAsia"/>
          <w:sz w:val="30"/>
          <w:szCs w:val="30"/>
        </w:rPr>
        <w:t>万元。</w:t>
      </w:r>
    </w:p>
    <w:p w:rsidR="0082437B" w:rsidRDefault="008A0E04">
      <w:pPr>
        <w:widowControl/>
        <w:spacing w:line="580" w:lineRule="exact"/>
        <w:ind w:firstLine="640"/>
        <w:jc w:val="left"/>
        <w:rPr>
          <w:rFonts w:ascii="仿宋_GB2312" w:eastAsia="仿宋_GB2312" w:hAnsi="宋体" w:cs="宋体"/>
          <w:kern w:val="0"/>
          <w:sz w:val="32"/>
          <w:szCs w:val="32"/>
        </w:rPr>
      </w:pPr>
      <w:r>
        <w:rPr>
          <w:rFonts w:ascii="仿宋" w:eastAsia="仿宋" w:hAnsi="仿宋" w:cs="仿宋"/>
          <w:sz w:val="30"/>
          <w:szCs w:val="30"/>
        </w:rPr>
        <w:t>2</w:t>
      </w:r>
      <w:r>
        <w:rPr>
          <w:rFonts w:ascii="仿宋" w:eastAsia="仿宋" w:hAnsi="仿宋" w:cs="仿宋" w:hint="eastAsia"/>
          <w:sz w:val="30"/>
          <w:szCs w:val="30"/>
        </w:rPr>
        <w:t>.</w:t>
      </w:r>
      <w:r>
        <w:rPr>
          <w:rFonts w:ascii="仿宋" w:eastAsia="仿宋" w:hAnsi="仿宋" w:cs="仿宋" w:hint="eastAsia"/>
          <w:sz w:val="30"/>
          <w:szCs w:val="30"/>
        </w:rPr>
        <w:t>车辆</w:t>
      </w:r>
      <w:r>
        <w:rPr>
          <w:rFonts w:ascii="仿宋" w:eastAsia="仿宋" w:hAnsi="仿宋" w:cs="仿宋" w:hint="eastAsia"/>
          <w:sz w:val="30"/>
          <w:szCs w:val="30"/>
        </w:rPr>
        <w:t>19</w:t>
      </w:r>
      <w:r>
        <w:rPr>
          <w:rFonts w:ascii="仿宋" w:eastAsia="仿宋" w:hAnsi="仿宋" w:cs="仿宋" w:hint="eastAsia"/>
          <w:sz w:val="30"/>
          <w:szCs w:val="30"/>
        </w:rPr>
        <w:t>辆，价值</w:t>
      </w:r>
      <w:r>
        <w:rPr>
          <w:rFonts w:ascii="仿宋" w:eastAsia="仿宋" w:hAnsi="仿宋" w:cs="仿宋" w:hint="eastAsia"/>
          <w:sz w:val="30"/>
          <w:szCs w:val="30"/>
        </w:rPr>
        <w:t>565.43</w:t>
      </w:r>
      <w:r>
        <w:rPr>
          <w:rFonts w:ascii="仿宋" w:eastAsia="仿宋" w:hAnsi="仿宋" w:cs="仿宋" w:hint="eastAsia"/>
          <w:sz w:val="30"/>
          <w:szCs w:val="30"/>
        </w:rPr>
        <w:t>万元</w:t>
      </w:r>
      <w:r>
        <w:rPr>
          <w:rFonts w:ascii="仿宋" w:eastAsia="仿宋" w:hAnsi="仿宋" w:cs="仿宋" w:hint="eastAsia"/>
          <w:sz w:val="30"/>
          <w:szCs w:val="30"/>
        </w:rPr>
        <w:t>。自治区统计局本级车辆为</w:t>
      </w:r>
      <w:r>
        <w:rPr>
          <w:rFonts w:ascii="仿宋" w:eastAsia="仿宋" w:hAnsi="仿宋" w:cs="仿宋" w:hint="eastAsia"/>
          <w:sz w:val="30"/>
          <w:szCs w:val="30"/>
        </w:rPr>
        <w:t>16</w:t>
      </w:r>
      <w:r>
        <w:rPr>
          <w:rFonts w:ascii="仿宋" w:eastAsia="仿宋" w:hAnsi="仿宋" w:cs="仿宋" w:hint="eastAsia"/>
          <w:sz w:val="30"/>
          <w:szCs w:val="30"/>
        </w:rPr>
        <w:t>辆，价值</w:t>
      </w:r>
      <w:r>
        <w:rPr>
          <w:rFonts w:ascii="仿宋" w:eastAsia="仿宋" w:hAnsi="仿宋" w:cs="仿宋" w:hint="eastAsia"/>
          <w:sz w:val="30"/>
          <w:szCs w:val="30"/>
        </w:rPr>
        <w:t>493.3</w:t>
      </w:r>
      <w:r>
        <w:rPr>
          <w:rFonts w:ascii="仿宋" w:eastAsia="仿宋" w:hAnsi="仿宋" w:cs="仿宋" w:hint="eastAsia"/>
          <w:sz w:val="30"/>
          <w:szCs w:val="30"/>
        </w:rPr>
        <w:t>万元，自治区统计监测分局车辆为</w:t>
      </w:r>
      <w:r>
        <w:rPr>
          <w:rFonts w:ascii="仿宋" w:eastAsia="仿宋" w:hAnsi="仿宋" w:cs="仿宋" w:hint="eastAsia"/>
          <w:sz w:val="30"/>
          <w:szCs w:val="30"/>
        </w:rPr>
        <w:t>3</w:t>
      </w:r>
      <w:r>
        <w:rPr>
          <w:rFonts w:ascii="仿宋" w:eastAsia="仿宋" w:hAnsi="仿宋" w:cs="仿宋" w:hint="eastAsia"/>
          <w:sz w:val="30"/>
          <w:szCs w:val="30"/>
        </w:rPr>
        <w:t>辆，价值</w:t>
      </w:r>
      <w:r>
        <w:rPr>
          <w:rFonts w:ascii="仿宋" w:eastAsia="仿宋" w:hAnsi="仿宋" w:cs="仿宋" w:hint="eastAsia"/>
          <w:sz w:val="30"/>
          <w:szCs w:val="30"/>
        </w:rPr>
        <w:t>72.13</w:t>
      </w:r>
      <w:r>
        <w:rPr>
          <w:rFonts w:ascii="仿宋" w:eastAsia="仿宋" w:hAnsi="仿宋" w:cs="仿宋" w:hint="eastAsia"/>
          <w:sz w:val="30"/>
          <w:szCs w:val="30"/>
        </w:rPr>
        <w:t>万元。</w:t>
      </w:r>
      <w:r>
        <w:rPr>
          <w:rFonts w:ascii="仿宋" w:eastAsia="仿宋" w:hAnsi="仿宋" w:cs="仿宋" w:hint="eastAsia"/>
          <w:sz w:val="30"/>
          <w:szCs w:val="30"/>
        </w:rPr>
        <w:t>其中</w:t>
      </w:r>
      <w:r>
        <w:rPr>
          <w:rFonts w:ascii="仿宋" w:eastAsia="仿宋" w:hAnsi="仿宋" w:cs="仿宋" w:hint="eastAsia"/>
          <w:sz w:val="30"/>
          <w:szCs w:val="30"/>
        </w:rPr>
        <w:t>:</w:t>
      </w:r>
      <w:r>
        <w:rPr>
          <w:rFonts w:ascii="仿宋_GB2312" w:eastAsia="仿宋_GB2312" w:hAnsi="宋体" w:cs="宋体" w:hint="eastAsia"/>
          <w:kern w:val="0"/>
          <w:sz w:val="32"/>
          <w:szCs w:val="32"/>
        </w:rPr>
        <w:t>一般公务用车</w:t>
      </w:r>
      <w:r>
        <w:rPr>
          <w:rFonts w:ascii="仿宋_GB2312" w:eastAsia="仿宋_GB2312" w:hAnsi="宋体" w:cs="宋体" w:hint="eastAsia"/>
          <w:kern w:val="0"/>
          <w:sz w:val="32"/>
          <w:szCs w:val="32"/>
        </w:rPr>
        <w:t>18</w:t>
      </w:r>
      <w:r>
        <w:rPr>
          <w:rFonts w:ascii="仿宋_GB2312" w:eastAsia="仿宋_GB2312" w:hAnsi="宋体" w:cs="宋体" w:hint="eastAsia"/>
          <w:kern w:val="0"/>
          <w:sz w:val="32"/>
          <w:szCs w:val="32"/>
        </w:rPr>
        <w:t>辆，价值</w:t>
      </w:r>
      <w:r>
        <w:rPr>
          <w:rFonts w:ascii="仿宋" w:eastAsia="仿宋" w:hAnsi="仿宋" w:cs="仿宋" w:hint="eastAsia"/>
          <w:sz w:val="30"/>
          <w:szCs w:val="30"/>
        </w:rPr>
        <w:t>511.03</w:t>
      </w:r>
      <w:r>
        <w:rPr>
          <w:rFonts w:ascii="仿宋_GB2312" w:eastAsia="仿宋_GB2312" w:hAnsi="宋体" w:cs="宋体" w:hint="eastAsia"/>
          <w:kern w:val="0"/>
          <w:sz w:val="32"/>
          <w:szCs w:val="32"/>
        </w:rPr>
        <w:t>万元；执法执勤用车</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万元；其他车辆</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54.4</w:t>
      </w:r>
      <w:r>
        <w:rPr>
          <w:rFonts w:ascii="仿宋_GB2312" w:eastAsia="仿宋_GB2312" w:hAnsi="宋体" w:cs="宋体" w:hint="eastAsia"/>
          <w:kern w:val="0"/>
          <w:sz w:val="32"/>
          <w:szCs w:val="32"/>
        </w:rPr>
        <w:t>万元。</w:t>
      </w:r>
    </w:p>
    <w:p w:rsidR="0082437B" w:rsidRDefault="008A0E04">
      <w:pPr>
        <w:ind w:firstLineChars="200" w:firstLine="600"/>
        <w:jc w:val="left"/>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w:t>
      </w:r>
      <w:r>
        <w:rPr>
          <w:rFonts w:ascii="仿宋" w:eastAsia="仿宋" w:hAnsi="仿宋" w:cs="仿宋" w:hint="eastAsia"/>
          <w:sz w:val="30"/>
          <w:szCs w:val="30"/>
        </w:rPr>
        <w:t>办公家具价值</w:t>
      </w:r>
      <w:r>
        <w:rPr>
          <w:rFonts w:ascii="仿宋" w:eastAsia="仿宋" w:hAnsi="仿宋" w:cs="仿宋"/>
          <w:sz w:val="30"/>
          <w:szCs w:val="30"/>
        </w:rPr>
        <w:t>34.26</w:t>
      </w:r>
      <w:r>
        <w:rPr>
          <w:rFonts w:ascii="仿宋" w:eastAsia="仿宋" w:hAnsi="仿宋" w:cs="仿宋" w:hint="eastAsia"/>
          <w:sz w:val="30"/>
          <w:szCs w:val="30"/>
        </w:rPr>
        <w:t>万元</w:t>
      </w:r>
    </w:p>
    <w:p w:rsidR="0082437B" w:rsidRDefault="008A0E04">
      <w:pPr>
        <w:ind w:firstLineChars="200" w:firstLine="600"/>
        <w:jc w:val="left"/>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w:t>
      </w:r>
      <w:r>
        <w:rPr>
          <w:rFonts w:ascii="仿宋" w:eastAsia="仿宋" w:hAnsi="仿宋" w:cs="仿宋" w:hint="eastAsia"/>
          <w:sz w:val="30"/>
          <w:szCs w:val="30"/>
        </w:rPr>
        <w:t>其他资产价值</w:t>
      </w:r>
      <w:r>
        <w:rPr>
          <w:rFonts w:ascii="仿宋" w:eastAsia="仿宋" w:hAnsi="仿宋" w:cs="仿宋"/>
          <w:sz w:val="30"/>
          <w:szCs w:val="30"/>
        </w:rPr>
        <w:t>18.49</w:t>
      </w:r>
      <w:r>
        <w:rPr>
          <w:rFonts w:ascii="仿宋" w:eastAsia="仿宋" w:hAnsi="仿宋" w:cs="仿宋" w:hint="eastAsia"/>
          <w:sz w:val="30"/>
          <w:szCs w:val="30"/>
        </w:rPr>
        <w:t>万元</w:t>
      </w:r>
    </w:p>
    <w:p w:rsidR="0082437B" w:rsidRDefault="008A0E04">
      <w:pPr>
        <w:ind w:firstLineChars="100" w:firstLine="300"/>
        <w:jc w:val="left"/>
        <w:rPr>
          <w:rFonts w:ascii="仿宋" w:eastAsia="仿宋" w:hAnsi="仿宋" w:cs="仿宋"/>
          <w:sz w:val="30"/>
          <w:szCs w:val="30"/>
        </w:rPr>
      </w:pPr>
      <w:r>
        <w:rPr>
          <w:rFonts w:ascii="仿宋" w:eastAsia="仿宋" w:hAnsi="仿宋" w:cs="仿宋" w:hint="eastAsia"/>
          <w:sz w:val="30"/>
          <w:szCs w:val="30"/>
        </w:rPr>
        <w:t>单位价值</w:t>
      </w:r>
      <w:r>
        <w:rPr>
          <w:rFonts w:ascii="仿宋" w:eastAsia="仿宋" w:hAnsi="仿宋" w:cs="仿宋"/>
          <w:sz w:val="30"/>
          <w:szCs w:val="30"/>
        </w:rPr>
        <w:t>50</w:t>
      </w:r>
      <w:r>
        <w:rPr>
          <w:rFonts w:ascii="仿宋" w:eastAsia="仿宋" w:hAnsi="仿宋" w:cs="仿宋" w:hint="eastAsia"/>
          <w:sz w:val="30"/>
          <w:szCs w:val="30"/>
        </w:rPr>
        <w:t>万元以上大型设备</w:t>
      </w:r>
      <w:r>
        <w:rPr>
          <w:rFonts w:ascii="仿宋" w:eastAsia="仿宋" w:hAnsi="仿宋" w:cs="仿宋" w:hint="eastAsia"/>
          <w:sz w:val="30"/>
          <w:szCs w:val="30"/>
        </w:rPr>
        <w:t>7</w:t>
      </w:r>
      <w:r>
        <w:rPr>
          <w:rFonts w:ascii="仿宋" w:eastAsia="仿宋" w:hAnsi="仿宋" w:cs="仿宋" w:hint="eastAsia"/>
          <w:sz w:val="30"/>
          <w:szCs w:val="30"/>
        </w:rPr>
        <w:t>台</w:t>
      </w:r>
      <w:r>
        <w:rPr>
          <w:rFonts w:ascii="仿宋" w:eastAsia="仿宋" w:hAnsi="仿宋" w:cs="仿宋"/>
          <w:sz w:val="30"/>
          <w:szCs w:val="30"/>
        </w:rPr>
        <w:t>,</w:t>
      </w:r>
      <w:r>
        <w:rPr>
          <w:rFonts w:ascii="仿宋" w:eastAsia="仿宋" w:hAnsi="仿宋" w:cs="仿宋" w:hint="eastAsia"/>
          <w:sz w:val="30"/>
          <w:szCs w:val="30"/>
        </w:rPr>
        <w:t>单位价值</w:t>
      </w:r>
      <w:r>
        <w:rPr>
          <w:rFonts w:ascii="仿宋" w:eastAsia="仿宋" w:hAnsi="仿宋" w:cs="仿宋"/>
          <w:sz w:val="30"/>
          <w:szCs w:val="30"/>
        </w:rPr>
        <w:t>100</w:t>
      </w:r>
      <w:r>
        <w:rPr>
          <w:rFonts w:ascii="仿宋" w:eastAsia="仿宋" w:hAnsi="仿宋" w:cs="仿宋" w:hint="eastAsia"/>
          <w:sz w:val="30"/>
          <w:szCs w:val="30"/>
        </w:rPr>
        <w:t>万元以上的大型设备</w:t>
      </w:r>
      <w:r>
        <w:rPr>
          <w:rFonts w:ascii="仿宋" w:eastAsia="仿宋" w:hAnsi="仿宋" w:cs="仿宋"/>
          <w:sz w:val="30"/>
          <w:szCs w:val="30"/>
        </w:rPr>
        <w:t>0</w:t>
      </w:r>
      <w:r>
        <w:rPr>
          <w:rFonts w:ascii="仿宋" w:eastAsia="仿宋" w:hAnsi="仿宋" w:cs="仿宋" w:hint="eastAsia"/>
          <w:sz w:val="30"/>
          <w:szCs w:val="30"/>
        </w:rPr>
        <w:t>台。</w:t>
      </w:r>
    </w:p>
    <w:p w:rsidR="0082437B" w:rsidRDefault="008A0E04">
      <w:pPr>
        <w:ind w:firstLineChars="200" w:firstLine="600"/>
        <w:jc w:val="left"/>
        <w:rPr>
          <w:rFonts w:ascii="仿宋" w:eastAsia="仿宋" w:hAnsi="仿宋" w:cs="仿宋"/>
          <w:sz w:val="30"/>
          <w:szCs w:val="30"/>
        </w:rPr>
      </w:pPr>
      <w:r>
        <w:rPr>
          <w:rFonts w:ascii="仿宋" w:eastAsia="仿宋" w:hAnsi="仿宋" w:cs="仿宋"/>
          <w:sz w:val="30"/>
          <w:szCs w:val="30"/>
        </w:rPr>
        <w:t>2019</w:t>
      </w:r>
      <w:r>
        <w:rPr>
          <w:rFonts w:ascii="仿宋" w:eastAsia="仿宋" w:hAnsi="仿宋" w:cs="仿宋" w:hint="eastAsia"/>
          <w:sz w:val="30"/>
          <w:szCs w:val="30"/>
        </w:rPr>
        <w:t>年自治区统计局未安排购置车辆经费，安排购置</w:t>
      </w:r>
      <w:r>
        <w:rPr>
          <w:rFonts w:ascii="仿宋" w:eastAsia="仿宋" w:hAnsi="仿宋" w:cs="仿宋"/>
          <w:sz w:val="30"/>
          <w:szCs w:val="30"/>
        </w:rPr>
        <w:t>50</w:t>
      </w:r>
      <w:r>
        <w:rPr>
          <w:rFonts w:ascii="仿宋" w:eastAsia="仿宋" w:hAnsi="仿宋" w:cs="仿宋" w:hint="eastAsia"/>
          <w:sz w:val="30"/>
          <w:szCs w:val="30"/>
        </w:rPr>
        <w:t>万元以上的大型设备</w:t>
      </w:r>
      <w:r>
        <w:rPr>
          <w:rFonts w:ascii="仿宋" w:eastAsia="仿宋" w:hAnsi="仿宋" w:cs="仿宋"/>
          <w:sz w:val="30"/>
          <w:szCs w:val="30"/>
        </w:rPr>
        <w:t>0</w:t>
      </w:r>
      <w:r>
        <w:rPr>
          <w:rFonts w:ascii="仿宋" w:eastAsia="仿宋" w:hAnsi="仿宋" w:cs="仿宋" w:hint="eastAsia"/>
          <w:sz w:val="30"/>
          <w:szCs w:val="30"/>
        </w:rPr>
        <w:t>台，单位价值</w:t>
      </w:r>
      <w:r>
        <w:rPr>
          <w:rFonts w:ascii="仿宋" w:eastAsia="仿宋" w:hAnsi="仿宋" w:cs="仿宋"/>
          <w:sz w:val="30"/>
          <w:szCs w:val="30"/>
        </w:rPr>
        <w:t>100</w:t>
      </w:r>
      <w:r>
        <w:rPr>
          <w:rFonts w:ascii="仿宋" w:eastAsia="仿宋" w:hAnsi="仿宋" w:cs="仿宋" w:hint="eastAsia"/>
          <w:sz w:val="30"/>
          <w:szCs w:val="30"/>
        </w:rPr>
        <w:t>万元以上的大型设备</w:t>
      </w:r>
      <w:r>
        <w:rPr>
          <w:rFonts w:ascii="仿宋" w:eastAsia="仿宋" w:hAnsi="仿宋" w:cs="仿宋"/>
          <w:sz w:val="30"/>
          <w:szCs w:val="30"/>
        </w:rPr>
        <w:t>0</w:t>
      </w:r>
      <w:r>
        <w:rPr>
          <w:rFonts w:ascii="仿宋" w:eastAsia="仿宋" w:hAnsi="仿宋" w:cs="仿宋" w:hint="eastAsia"/>
          <w:sz w:val="30"/>
          <w:szCs w:val="30"/>
        </w:rPr>
        <w:t>台。</w:t>
      </w:r>
    </w:p>
    <w:p w:rsidR="0082437B" w:rsidRDefault="008A0E04">
      <w:pPr>
        <w:ind w:firstLineChars="200" w:firstLine="600"/>
        <w:jc w:val="left"/>
        <w:rPr>
          <w:rFonts w:ascii="仿宋" w:eastAsia="仿宋" w:hAnsi="仿宋" w:cs="仿宋"/>
          <w:sz w:val="30"/>
          <w:szCs w:val="30"/>
        </w:rPr>
      </w:pPr>
      <w:r>
        <w:rPr>
          <w:rFonts w:ascii="仿宋" w:eastAsia="仿宋" w:hAnsi="仿宋" w:cs="仿宋" w:hint="eastAsia"/>
          <w:sz w:val="30"/>
          <w:szCs w:val="30"/>
        </w:rPr>
        <w:t>（四）预算绩效情况</w:t>
      </w:r>
    </w:p>
    <w:p w:rsidR="0082437B" w:rsidRDefault="008A0E04">
      <w:pPr>
        <w:ind w:firstLineChars="200" w:firstLine="600"/>
        <w:jc w:val="left"/>
        <w:rPr>
          <w:rFonts w:ascii="仿宋" w:eastAsia="仿宋" w:hAnsi="仿宋" w:cs="仿宋"/>
          <w:sz w:val="30"/>
          <w:szCs w:val="30"/>
        </w:rPr>
      </w:pPr>
      <w:r>
        <w:rPr>
          <w:rFonts w:ascii="仿宋" w:eastAsia="仿宋" w:hAnsi="仿宋" w:cs="仿宋"/>
          <w:sz w:val="30"/>
          <w:szCs w:val="30"/>
        </w:rPr>
        <w:t>2019</w:t>
      </w:r>
      <w:r>
        <w:rPr>
          <w:rFonts w:ascii="仿宋" w:eastAsia="仿宋" w:hAnsi="仿宋" w:cs="仿宋" w:hint="eastAsia"/>
          <w:sz w:val="30"/>
          <w:szCs w:val="30"/>
        </w:rPr>
        <w:t>年度，本年度实行绩效管理的项目</w:t>
      </w:r>
      <w:r>
        <w:rPr>
          <w:rFonts w:ascii="仿宋" w:eastAsia="仿宋" w:hAnsi="仿宋" w:cs="仿宋"/>
          <w:sz w:val="30"/>
          <w:szCs w:val="30"/>
        </w:rPr>
        <w:t>4</w:t>
      </w:r>
      <w:r>
        <w:rPr>
          <w:rFonts w:ascii="仿宋" w:eastAsia="仿宋" w:hAnsi="仿宋" w:cs="仿宋" w:hint="eastAsia"/>
          <w:sz w:val="30"/>
          <w:szCs w:val="30"/>
        </w:rPr>
        <w:t>个，涉及预算金额</w:t>
      </w:r>
      <w:r>
        <w:rPr>
          <w:rFonts w:ascii="仿宋" w:eastAsia="仿宋" w:hAnsi="仿宋" w:cs="仿宋"/>
          <w:sz w:val="30"/>
          <w:szCs w:val="30"/>
        </w:rPr>
        <w:t>1454.15</w:t>
      </w:r>
      <w:r>
        <w:rPr>
          <w:rFonts w:ascii="仿宋" w:eastAsia="仿宋" w:hAnsi="仿宋" w:cs="仿宋" w:hint="eastAsia"/>
          <w:sz w:val="30"/>
          <w:szCs w:val="30"/>
        </w:rPr>
        <w:t>万元。具体情况见下表：</w:t>
      </w:r>
    </w:p>
    <w:p w:rsidR="0082437B" w:rsidRDefault="0082437B">
      <w:pPr>
        <w:ind w:firstLineChars="200" w:firstLine="643"/>
        <w:jc w:val="center"/>
        <w:rPr>
          <w:rFonts w:ascii="宋体" w:cs="宋体"/>
          <w:b/>
          <w:bCs/>
          <w:sz w:val="32"/>
          <w:szCs w:val="32"/>
        </w:rPr>
      </w:pPr>
    </w:p>
    <w:p w:rsidR="0082437B" w:rsidRDefault="0082437B">
      <w:pPr>
        <w:ind w:firstLineChars="200" w:firstLine="643"/>
        <w:jc w:val="center"/>
        <w:rPr>
          <w:rFonts w:ascii="宋体" w:cs="宋体"/>
          <w:b/>
          <w:bCs/>
          <w:sz w:val="32"/>
          <w:szCs w:val="32"/>
        </w:rPr>
      </w:pPr>
    </w:p>
    <w:p w:rsidR="0082437B" w:rsidRDefault="0082437B">
      <w:pPr>
        <w:ind w:firstLineChars="200" w:firstLine="643"/>
        <w:jc w:val="center"/>
        <w:rPr>
          <w:rFonts w:ascii="宋体" w:cs="宋体"/>
          <w:b/>
          <w:bCs/>
          <w:sz w:val="32"/>
          <w:szCs w:val="32"/>
        </w:rPr>
      </w:pPr>
    </w:p>
    <w:p w:rsidR="0082437B" w:rsidRDefault="0082437B">
      <w:pPr>
        <w:rPr>
          <w:rFonts w:ascii="宋体" w:cs="宋体"/>
          <w:b/>
          <w:bCs/>
          <w:sz w:val="32"/>
          <w:szCs w:val="32"/>
        </w:rPr>
        <w:sectPr w:rsidR="0082437B">
          <w:footerReference w:type="default" r:id="rId8"/>
          <w:pgSz w:w="11850" w:h="16783"/>
          <w:pgMar w:top="1440" w:right="1800" w:bottom="1440" w:left="1800" w:header="851" w:footer="992" w:gutter="0"/>
          <w:cols w:space="425"/>
          <w:docGrid w:type="lines" w:linePitch="312"/>
        </w:sectPr>
      </w:pPr>
    </w:p>
    <w:p w:rsidR="0082437B" w:rsidRDefault="008A0E04">
      <w:pPr>
        <w:jc w:val="center"/>
        <w:rPr>
          <w:rFonts w:ascii="宋体" w:cs="宋体"/>
          <w:b/>
          <w:bCs/>
          <w:sz w:val="32"/>
          <w:szCs w:val="32"/>
        </w:rPr>
      </w:pPr>
      <w:r>
        <w:rPr>
          <w:rFonts w:ascii="宋体" w:hAnsi="宋体" w:cs="宋体" w:hint="eastAsia"/>
          <w:b/>
          <w:bCs/>
          <w:sz w:val="32"/>
          <w:szCs w:val="32"/>
        </w:rPr>
        <w:lastRenderedPageBreak/>
        <w:t>项目支出绩效目标表</w:t>
      </w:r>
    </w:p>
    <w:p w:rsidR="0082437B" w:rsidRDefault="008A0E04">
      <w:pPr>
        <w:jc w:val="center"/>
        <w:rPr>
          <w:rFonts w:ascii="宋体" w:cs="宋体"/>
          <w:b/>
          <w:bCs/>
          <w:sz w:val="32"/>
          <w:szCs w:val="32"/>
        </w:rPr>
      </w:pPr>
      <w:r>
        <w:rPr>
          <w:rFonts w:ascii="宋体" w:hAnsi="宋体" w:cs="宋体" w:hint="eastAsia"/>
          <w:b/>
          <w:bCs/>
          <w:sz w:val="32"/>
          <w:szCs w:val="32"/>
        </w:rPr>
        <w:t>（</w:t>
      </w:r>
      <w:r>
        <w:rPr>
          <w:rFonts w:ascii="宋体" w:hAnsi="宋体" w:cs="宋体"/>
          <w:b/>
          <w:bCs/>
          <w:sz w:val="32"/>
          <w:szCs w:val="32"/>
        </w:rPr>
        <w:t>2019</w:t>
      </w:r>
      <w:r>
        <w:rPr>
          <w:rFonts w:ascii="宋体" w:hAnsi="宋体" w:cs="宋体" w:hint="eastAsia"/>
          <w:b/>
          <w:bCs/>
          <w:sz w:val="32"/>
          <w:szCs w:val="32"/>
        </w:rPr>
        <w:t>年度）</w:t>
      </w:r>
    </w:p>
    <w:tbl>
      <w:tblPr>
        <w:tblW w:w="13912" w:type="dxa"/>
        <w:tblLayout w:type="fixed"/>
        <w:tblCellMar>
          <w:top w:w="15" w:type="dxa"/>
          <w:left w:w="15" w:type="dxa"/>
          <w:bottom w:w="15" w:type="dxa"/>
          <w:right w:w="15" w:type="dxa"/>
        </w:tblCellMar>
        <w:tblLook w:val="04A0"/>
      </w:tblPr>
      <w:tblGrid>
        <w:gridCol w:w="1432"/>
        <w:gridCol w:w="1208"/>
        <w:gridCol w:w="1072"/>
        <w:gridCol w:w="1095"/>
        <w:gridCol w:w="2445"/>
        <w:gridCol w:w="1020"/>
        <w:gridCol w:w="885"/>
        <w:gridCol w:w="2325"/>
        <w:gridCol w:w="2430"/>
      </w:tblGrid>
      <w:tr w:rsidR="0082437B">
        <w:trPr>
          <w:trHeight w:val="555"/>
        </w:trPr>
        <w:tc>
          <w:tcPr>
            <w:tcW w:w="1432"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预算单位</w:t>
            </w:r>
          </w:p>
        </w:tc>
        <w:tc>
          <w:tcPr>
            <w:tcW w:w="5820" w:type="dxa"/>
            <w:gridSpan w:val="4"/>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新疆维吾尔自治区统计局</w:t>
            </w:r>
          </w:p>
        </w:tc>
        <w:tc>
          <w:tcPr>
            <w:tcW w:w="102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项目名称</w:t>
            </w:r>
          </w:p>
        </w:tc>
        <w:tc>
          <w:tcPr>
            <w:tcW w:w="5640" w:type="dxa"/>
            <w:gridSpan w:val="3"/>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第四次全国经济普查</w:t>
            </w:r>
            <w:r>
              <w:rPr>
                <w:rFonts w:ascii="宋体" w:hAnsi="宋体" w:cs="宋体"/>
                <w:color w:val="000000"/>
                <w:kern w:val="0"/>
                <w:sz w:val="18"/>
                <w:szCs w:val="18"/>
              </w:rPr>
              <w:t>(</w:t>
            </w:r>
            <w:r>
              <w:rPr>
                <w:rFonts w:ascii="宋体" w:hAnsi="宋体" w:cs="宋体" w:hint="eastAsia"/>
                <w:color w:val="000000"/>
                <w:kern w:val="0"/>
                <w:sz w:val="18"/>
                <w:szCs w:val="18"/>
              </w:rPr>
              <w:t>本级</w:t>
            </w:r>
            <w:r>
              <w:rPr>
                <w:rFonts w:ascii="宋体" w:hAnsi="宋体" w:cs="宋体"/>
                <w:color w:val="000000"/>
                <w:kern w:val="0"/>
                <w:sz w:val="18"/>
                <w:szCs w:val="18"/>
              </w:rPr>
              <w:t>)</w:t>
            </w:r>
          </w:p>
        </w:tc>
      </w:tr>
      <w:tr w:rsidR="0082437B">
        <w:trPr>
          <w:trHeight w:val="555"/>
        </w:trPr>
        <w:tc>
          <w:tcPr>
            <w:tcW w:w="1432"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项目资金（万元）</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年度资金总额：</w:t>
            </w:r>
          </w:p>
        </w:tc>
        <w:tc>
          <w:tcPr>
            <w:tcW w:w="109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120</w:t>
            </w:r>
          </w:p>
        </w:tc>
        <w:tc>
          <w:tcPr>
            <w:tcW w:w="244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其中：财政拨款</w:t>
            </w:r>
          </w:p>
        </w:tc>
        <w:tc>
          <w:tcPr>
            <w:tcW w:w="102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120</w:t>
            </w:r>
          </w:p>
        </w:tc>
        <w:tc>
          <w:tcPr>
            <w:tcW w:w="321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其他资金</w:t>
            </w:r>
          </w:p>
        </w:tc>
        <w:tc>
          <w:tcPr>
            <w:tcW w:w="243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0</w:t>
            </w:r>
          </w:p>
        </w:tc>
      </w:tr>
      <w:tr w:rsidR="0082437B">
        <w:trPr>
          <w:trHeight w:val="915"/>
        </w:trPr>
        <w:tc>
          <w:tcPr>
            <w:tcW w:w="1432"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项目总体目标</w:t>
            </w:r>
          </w:p>
        </w:tc>
        <w:tc>
          <w:tcPr>
            <w:tcW w:w="12480" w:type="dxa"/>
            <w:gridSpan w:val="8"/>
            <w:tcBorders>
              <w:top w:val="single" w:sz="4" w:space="0" w:color="000000"/>
              <w:left w:val="single" w:sz="4" w:space="0" w:color="000000"/>
              <w:bottom w:val="single" w:sz="4" w:space="0" w:color="000000"/>
              <w:right w:val="single" w:sz="4" w:space="0" w:color="000000"/>
            </w:tcBorders>
          </w:tcPr>
          <w:p w:rsidR="0082437B" w:rsidRDefault="008A0E04">
            <w:pPr>
              <w:widowControl/>
              <w:jc w:val="left"/>
              <w:textAlignment w:val="top"/>
              <w:rPr>
                <w:rFonts w:ascii="宋体" w:cs="宋体"/>
                <w:color w:val="000000"/>
                <w:sz w:val="18"/>
                <w:szCs w:val="18"/>
              </w:rPr>
            </w:pPr>
            <w:r>
              <w:rPr>
                <w:rFonts w:ascii="宋体" w:hAnsi="宋体" w:cs="宋体" w:hint="eastAsia"/>
                <w:color w:val="000000"/>
                <w:kern w:val="0"/>
                <w:sz w:val="18"/>
                <w:szCs w:val="18"/>
              </w:rPr>
              <w:t>全面调查自治区第二产业和第三产业的发展规模、布局和效益，了解产业组织、产业结构、产业技术、产业形态的现状以及各生产要素的构成，摸清全部法人单位资产负债状况和新兴产业发展情况，进一步查实各类单位的基本情况和主要产品产量、服务活动，全面准确反映供给侧结构性改革、新动能培育壮大、经济结构优化升级等方面的新进展。通过普查，完善覆盖国民经济各行业的基本单位名录库以及部门共建共享、持续维护更新的机制，进一步夯实统计基础，完善“三新”统计，推进国民经济核算改革，推动加快构建现代化统计调查体系，为加强和改善宏观调控、深化供</w:t>
            </w:r>
            <w:r>
              <w:rPr>
                <w:rFonts w:ascii="宋体" w:hAnsi="宋体" w:cs="宋体" w:hint="eastAsia"/>
                <w:color w:val="000000"/>
                <w:kern w:val="0"/>
                <w:sz w:val="18"/>
                <w:szCs w:val="18"/>
              </w:rPr>
              <w:t>给侧结构性改革、科学制定中长期发展规划、推进国家治理体系和治理能力现代化提供科学准确的统计支持。</w:t>
            </w:r>
          </w:p>
        </w:tc>
      </w:tr>
      <w:tr w:rsidR="0082437B">
        <w:trPr>
          <w:trHeight w:val="271"/>
        </w:trPr>
        <w:tc>
          <w:tcPr>
            <w:tcW w:w="1432"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一级指标</w:t>
            </w:r>
          </w:p>
        </w:tc>
        <w:tc>
          <w:tcPr>
            <w:tcW w:w="1208"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二级指标</w:t>
            </w: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三级指标</w:t>
            </w:r>
          </w:p>
        </w:tc>
        <w:tc>
          <w:tcPr>
            <w:tcW w:w="4755"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指标值（包含数字及文字描述）</w:t>
            </w:r>
          </w:p>
        </w:tc>
      </w:tr>
      <w:tr w:rsidR="0082437B">
        <w:trPr>
          <w:trHeight w:val="271"/>
        </w:trPr>
        <w:tc>
          <w:tcPr>
            <w:tcW w:w="1432"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项目完成指标</w:t>
            </w:r>
          </w:p>
        </w:tc>
        <w:tc>
          <w:tcPr>
            <w:tcW w:w="1208"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成本指标</w:t>
            </w: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符合国家和部门相关制度和支出标准</w:t>
            </w:r>
          </w:p>
        </w:tc>
        <w:tc>
          <w:tcPr>
            <w:tcW w:w="4755"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43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时效指标</w:t>
            </w: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数据及分析研究按期完成并报告</w:t>
            </w:r>
          </w:p>
        </w:tc>
        <w:tc>
          <w:tcPr>
            <w:tcW w:w="4755"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100%</w:t>
            </w:r>
          </w:p>
        </w:tc>
      </w:tr>
      <w:tr w:rsidR="0082437B">
        <w:trPr>
          <w:trHeight w:val="271"/>
        </w:trPr>
        <w:tc>
          <w:tcPr>
            <w:tcW w:w="143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质量指标</w:t>
            </w: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主要数据及分析产品达到预期要求</w:t>
            </w:r>
          </w:p>
        </w:tc>
        <w:tc>
          <w:tcPr>
            <w:tcW w:w="4755"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100%</w:t>
            </w:r>
          </w:p>
        </w:tc>
      </w:tr>
      <w:tr w:rsidR="0082437B">
        <w:trPr>
          <w:trHeight w:val="271"/>
        </w:trPr>
        <w:tc>
          <w:tcPr>
            <w:tcW w:w="1432"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项目效益指标</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经济效益指标</w:t>
            </w: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项目支出低于国际统计机构可比支出</w:t>
            </w:r>
          </w:p>
        </w:tc>
        <w:tc>
          <w:tcPr>
            <w:tcW w:w="4755"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43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8"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项目支出低于国内市场机构可比支出</w:t>
            </w:r>
          </w:p>
        </w:tc>
        <w:tc>
          <w:tcPr>
            <w:tcW w:w="4755"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43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可持续影响指标</w:t>
            </w: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项目有益于提高政府统计公信力</w:t>
            </w:r>
          </w:p>
        </w:tc>
        <w:tc>
          <w:tcPr>
            <w:tcW w:w="4755"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100%</w:t>
            </w:r>
          </w:p>
        </w:tc>
      </w:tr>
      <w:tr w:rsidR="0082437B">
        <w:trPr>
          <w:trHeight w:val="271"/>
        </w:trPr>
        <w:tc>
          <w:tcPr>
            <w:tcW w:w="143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社会效益指标</w:t>
            </w: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普查数据达到预期要求</w:t>
            </w:r>
          </w:p>
        </w:tc>
        <w:tc>
          <w:tcPr>
            <w:tcW w:w="4755"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432"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满意度指标</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满意度指标</w:t>
            </w: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基层统计机构满意度</w:t>
            </w:r>
          </w:p>
        </w:tc>
        <w:tc>
          <w:tcPr>
            <w:tcW w:w="4755"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43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8"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社会公众满意度</w:t>
            </w:r>
          </w:p>
        </w:tc>
        <w:tc>
          <w:tcPr>
            <w:tcW w:w="4755"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43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8"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数据产品和分析研究获得国内官方用户满意度</w:t>
            </w:r>
          </w:p>
        </w:tc>
        <w:tc>
          <w:tcPr>
            <w:tcW w:w="4755"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bl>
    <w:p w:rsidR="0082437B" w:rsidRDefault="008A0E04">
      <w:pPr>
        <w:jc w:val="center"/>
        <w:rPr>
          <w:rFonts w:ascii="宋体" w:cs="宋体"/>
          <w:b/>
          <w:bCs/>
          <w:sz w:val="32"/>
          <w:szCs w:val="32"/>
        </w:rPr>
      </w:pPr>
      <w:r>
        <w:rPr>
          <w:rFonts w:ascii="宋体" w:hAnsi="宋体" w:cs="宋体" w:hint="eastAsia"/>
          <w:b/>
          <w:bCs/>
          <w:sz w:val="32"/>
          <w:szCs w:val="32"/>
        </w:rPr>
        <w:lastRenderedPageBreak/>
        <w:t>项目支出绩效目标表</w:t>
      </w:r>
    </w:p>
    <w:p w:rsidR="0082437B" w:rsidRDefault="008A0E04">
      <w:pPr>
        <w:jc w:val="center"/>
        <w:rPr>
          <w:rFonts w:ascii="宋体" w:cs="宋体"/>
          <w:b/>
          <w:bCs/>
          <w:sz w:val="32"/>
          <w:szCs w:val="32"/>
        </w:rPr>
      </w:pPr>
      <w:r>
        <w:rPr>
          <w:rFonts w:ascii="宋体" w:hAnsi="宋体" w:cs="宋体" w:hint="eastAsia"/>
          <w:b/>
          <w:bCs/>
          <w:sz w:val="32"/>
          <w:szCs w:val="32"/>
        </w:rPr>
        <w:t>（</w:t>
      </w:r>
      <w:r>
        <w:rPr>
          <w:rFonts w:ascii="宋体" w:hAnsi="宋体" w:cs="宋体"/>
          <w:b/>
          <w:bCs/>
          <w:sz w:val="32"/>
          <w:szCs w:val="32"/>
        </w:rPr>
        <w:t>2019</w:t>
      </w:r>
      <w:r>
        <w:rPr>
          <w:rFonts w:ascii="宋体" w:hAnsi="宋体" w:cs="宋体" w:hint="eastAsia"/>
          <w:b/>
          <w:bCs/>
          <w:sz w:val="32"/>
          <w:szCs w:val="32"/>
        </w:rPr>
        <w:t>年度）</w:t>
      </w:r>
    </w:p>
    <w:tbl>
      <w:tblPr>
        <w:tblW w:w="13912" w:type="dxa"/>
        <w:tblLayout w:type="fixed"/>
        <w:tblCellMar>
          <w:top w:w="15" w:type="dxa"/>
          <w:left w:w="15" w:type="dxa"/>
          <w:bottom w:w="15" w:type="dxa"/>
          <w:right w:w="15" w:type="dxa"/>
        </w:tblCellMar>
        <w:tblLook w:val="04A0"/>
      </w:tblPr>
      <w:tblGrid>
        <w:gridCol w:w="1387"/>
        <w:gridCol w:w="1211"/>
        <w:gridCol w:w="1054"/>
        <w:gridCol w:w="1170"/>
        <w:gridCol w:w="2265"/>
        <w:gridCol w:w="1158"/>
        <w:gridCol w:w="567"/>
        <w:gridCol w:w="2265"/>
        <w:gridCol w:w="2835"/>
      </w:tblGrid>
      <w:tr w:rsidR="0082437B">
        <w:trPr>
          <w:trHeight w:val="555"/>
        </w:trPr>
        <w:tc>
          <w:tcPr>
            <w:tcW w:w="1387"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预算单位</w:t>
            </w:r>
          </w:p>
        </w:tc>
        <w:tc>
          <w:tcPr>
            <w:tcW w:w="5700" w:type="dxa"/>
            <w:gridSpan w:val="4"/>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新疆维吾尔自治区统计局</w:t>
            </w:r>
          </w:p>
        </w:tc>
        <w:tc>
          <w:tcPr>
            <w:tcW w:w="1158"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项目名称</w:t>
            </w:r>
          </w:p>
        </w:tc>
        <w:tc>
          <w:tcPr>
            <w:tcW w:w="5667" w:type="dxa"/>
            <w:gridSpan w:val="3"/>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统计信息网络运行维护</w:t>
            </w:r>
          </w:p>
        </w:tc>
      </w:tr>
      <w:tr w:rsidR="0082437B">
        <w:trPr>
          <w:trHeight w:val="555"/>
        </w:trPr>
        <w:tc>
          <w:tcPr>
            <w:tcW w:w="1387"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项目资金（万元）</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年度资金总额：</w:t>
            </w:r>
          </w:p>
        </w:tc>
        <w:tc>
          <w:tcPr>
            <w:tcW w:w="117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325</w:t>
            </w:r>
          </w:p>
        </w:tc>
        <w:tc>
          <w:tcPr>
            <w:tcW w:w="226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其中：财政拨款</w:t>
            </w:r>
          </w:p>
        </w:tc>
        <w:tc>
          <w:tcPr>
            <w:tcW w:w="1158"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325</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其他资金</w:t>
            </w:r>
          </w:p>
        </w:tc>
        <w:tc>
          <w:tcPr>
            <w:tcW w:w="283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cs="宋体"/>
                <w:color w:val="000000"/>
                <w:kern w:val="0"/>
                <w:sz w:val="18"/>
                <w:szCs w:val="18"/>
              </w:rPr>
              <w:t>0</w:t>
            </w:r>
          </w:p>
        </w:tc>
      </w:tr>
      <w:tr w:rsidR="0082437B">
        <w:trPr>
          <w:trHeight w:val="915"/>
        </w:trPr>
        <w:tc>
          <w:tcPr>
            <w:tcW w:w="1387"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项目总体目标</w:t>
            </w:r>
          </w:p>
        </w:tc>
        <w:tc>
          <w:tcPr>
            <w:tcW w:w="12525" w:type="dxa"/>
            <w:gridSpan w:val="8"/>
            <w:tcBorders>
              <w:top w:val="single" w:sz="4" w:space="0" w:color="000000"/>
              <w:left w:val="single" w:sz="4" w:space="0" w:color="000000"/>
              <w:bottom w:val="single" w:sz="4" w:space="0" w:color="000000"/>
              <w:right w:val="single" w:sz="4" w:space="0" w:color="000000"/>
            </w:tcBorders>
          </w:tcPr>
          <w:p w:rsidR="0082437B" w:rsidRDefault="008A0E04">
            <w:pPr>
              <w:widowControl/>
              <w:jc w:val="left"/>
              <w:textAlignment w:val="top"/>
              <w:rPr>
                <w:rFonts w:ascii="宋体" w:cs="宋体"/>
                <w:color w:val="000000"/>
                <w:sz w:val="18"/>
                <w:szCs w:val="18"/>
              </w:rPr>
            </w:pPr>
            <w:r>
              <w:rPr>
                <w:rFonts w:ascii="宋体" w:hAnsi="宋体" w:cs="宋体" w:hint="eastAsia"/>
                <w:color w:val="000000"/>
                <w:kern w:val="0"/>
                <w:sz w:val="18"/>
                <w:szCs w:val="18"/>
              </w:rPr>
              <w:t>做好统计信息网络运行维护和日常网络监测维护工作，确保全疆统计网络运行安全畅通，提升全区统计信息能力和水平。</w:t>
            </w:r>
          </w:p>
        </w:tc>
      </w:tr>
      <w:tr w:rsidR="0082437B">
        <w:trPr>
          <w:trHeight w:val="271"/>
        </w:trPr>
        <w:tc>
          <w:tcPr>
            <w:tcW w:w="1387"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一级指标</w:t>
            </w:r>
          </w:p>
        </w:tc>
        <w:tc>
          <w:tcPr>
            <w:tcW w:w="121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二级指标</w:t>
            </w:r>
          </w:p>
        </w:tc>
        <w:tc>
          <w:tcPr>
            <w:tcW w:w="6214"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三级指标</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指标值（包含数字及文字描述）</w:t>
            </w:r>
          </w:p>
        </w:tc>
      </w:tr>
      <w:tr w:rsidR="0082437B">
        <w:trPr>
          <w:trHeight w:val="271"/>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项目完成指标</w:t>
            </w:r>
          </w:p>
        </w:tc>
        <w:tc>
          <w:tcPr>
            <w:tcW w:w="121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成本指标</w:t>
            </w:r>
          </w:p>
        </w:tc>
        <w:tc>
          <w:tcPr>
            <w:tcW w:w="6214"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支出符合国家和部门规定的标准</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时效指标</w:t>
            </w:r>
          </w:p>
        </w:tc>
        <w:tc>
          <w:tcPr>
            <w:tcW w:w="6214"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网络管理运维正常并报告</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数量指标</w:t>
            </w:r>
          </w:p>
        </w:tc>
        <w:tc>
          <w:tcPr>
            <w:tcW w:w="6214"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主要网络设备和专线电路达到预期效果</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质量指标</w:t>
            </w:r>
          </w:p>
        </w:tc>
        <w:tc>
          <w:tcPr>
            <w:tcW w:w="6214"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网络专线运维安全畅通</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项目效益指标</w:t>
            </w:r>
          </w:p>
        </w:tc>
        <w:tc>
          <w:tcPr>
            <w:tcW w:w="121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经济效益指标</w:t>
            </w:r>
          </w:p>
        </w:tc>
        <w:tc>
          <w:tcPr>
            <w:tcW w:w="6214"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项目有益于统计数据应用和传播</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可持续影响指标</w:t>
            </w:r>
          </w:p>
        </w:tc>
        <w:tc>
          <w:tcPr>
            <w:tcW w:w="6214"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项目有益于提高统计能力建设</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社会效益指标</w:t>
            </w:r>
          </w:p>
        </w:tc>
        <w:tc>
          <w:tcPr>
            <w:tcW w:w="6214"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统计应用的网络访问可靠性安全性得到各部门认可</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满意度指标</w:t>
            </w:r>
          </w:p>
        </w:tc>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满意度指标</w:t>
            </w:r>
          </w:p>
        </w:tc>
        <w:tc>
          <w:tcPr>
            <w:tcW w:w="6214"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被调查用户的满意度</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6214"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基层统计局满意度</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11"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6214"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联网直报企业的满意度</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bl>
    <w:p w:rsidR="0082437B" w:rsidRDefault="0082437B">
      <w:pPr>
        <w:ind w:firstLineChars="200" w:firstLine="643"/>
        <w:jc w:val="center"/>
        <w:rPr>
          <w:rFonts w:ascii="宋体" w:cs="宋体"/>
          <w:b/>
          <w:bCs/>
          <w:sz w:val="32"/>
          <w:szCs w:val="32"/>
        </w:rPr>
      </w:pPr>
    </w:p>
    <w:p w:rsidR="0082437B" w:rsidRDefault="008A0E04">
      <w:pPr>
        <w:jc w:val="center"/>
        <w:rPr>
          <w:rFonts w:ascii="宋体" w:cs="宋体"/>
          <w:b/>
          <w:bCs/>
          <w:sz w:val="32"/>
          <w:szCs w:val="32"/>
        </w:rPr>
      </w:pPr>
      <w:r>
        <w:rPr>
          <w:rFonts w:ascii="宋体" w:hAnsi="宋体" w:cs="宋体" w:hint="eastAsia"/>
          <w:b/>
          <w:bCs/>
          <w:sz w:val="32"/>
          <w:szCs w:val="32"/>
        </w:rPr>
        <w:lastRenderedPageBreak/>
        <w:t>项目支出绩效目标表</w:t>
      </w:r>
    </w:p>
    <w:p w:rsidR="0082437B" w:rsidRDefault="008A0E04">
      <w:pPr>
        <w:jc w:val="center"/>
        <w:rPr>
          <w:rFonts w:ascii="宋体" w:cs="宋体"/>
          <w:b/>
          <w:bCs/>
          <w:sz w:val="32"/>
          <w:szCs w:val="32"/>
        </w:rPr>
      </w:pPr>
      <w:r>
        <w:rPr>
          <w:rFonts w:ascii="宋体" w:hAnsi="宋体" w:cs="宋体" w:hint="eastAsia"/>
          <w:b/>
          <w:bCs/>
          <w:sz w:val="32"/>
          <w:szCs w:val="32"/>
        </w:rPr>
        <w:t>（</w:t>
      </w:r>
      <w:r>
        <w:rPr>
          <w:rFonts w:ascii="宋体" w:hAnsi="宋体" w:cs="宋体"/>
          <w:b/>
          <w:bCs/>
          <w:sz w:val="32"/>
          <w:szCs w:val="32"/>
        </w:rPr>
        <w:t>2019</w:t>
      </w:r>
      <w:r>
        <w:rPr>
          <w:rFonts w:ascii="宋体" w:hAnsi="宋体" w:cs="宋体" w:hint="eastAsia"/>
          <w:b/>
          <w:bCs/>
          <w:sz w:val="32"/>
          <w:szCs w:val="32"/>
        </w:rPr>
        <w:t>年度）</w:t>
      </w:r>
    </w:p>
    <w:tbl>
      <w:tblPr>
        <w:tblW w:w="13912" w:type="dxa"/>
        <w:tblLayout w:type="fixed"/>
        <w:tblCellMar>
          <w:top w:w="15" w:type="dxa"/>
          <w:left w:w="15" w:type="dxa"/>
          <w:bottom w:w="15" w:type="dxa"/>
          <w:right w:w="15" w:type="dxa"/>
        </w:tblCellMar>
        <w:tblLook w:val="04A0"/>
      </w:tblPr>
      <w:tblGrid>
        <w:gridCol w:w="1402"/>
        <w:gridCol w:w="1185"/>
        <w:gridCol w:w="1080"/>
        <w:gridCol w:w="1260"/>
        <w:gridCol w:w="1875"/>
        <w:gridCol w:w="1290"/>
        <w:gridCol w:w="780"/>
        <w:gridCol w:w="2190"/>
        <w:gridCol w:w="2850"/>
      </w:tblGrid>
      <w:tr w:rsidR="0082437B">
        <w:trPr>
          <w:trHeight w:val="555"/>
        </w:trPr>
        <w:tc>
          <w:tcPr>
            <w:tcW w:w="1402"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预算单位</w:t>
            </w:r>
          </w:p>
        </w:tc>
        <w:tc>
          <w:tcPr>
            <w:tcW w:w="5400" w:type="dxa"/>
            <w:gridSpan w:val="4"/>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新疆维吾尔自治区统计局</w:t>
            </w:r>
          </w:p>
        </w:tc>
        <w:tc>
          <w:tcPr>
            <w:tcW w:w="129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项目名称</w:t>
            </w:r>
          </w:p>
        </w:tc>
        <w:tc>
          <w:tcPr>
            <w:tcW w:w="5820" w:type="dxa"/>
            <w:gridSpan w:val="3"/>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统计专项业务费</w:t>
            </w:r>
          </w:p>
        </w:tc>
      </w:tr>
      <w:tr w:rsidR="0082437B">
        <w:trPr>
          <w:trHeight w:val="555"/>
        </w:trPr>
        <w:tc>
          <w:tcPr>
            <w:tcW w:w="1402"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项目资金（万元）</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年度资金总额：</w:t>
            </w:r>
          </w:p>
        </w:tc>
        <w:tc>
          <w:tcPr>
            <w:tcW w:w="126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887.25</w:t>
            </w:r>
          </w:p>
        </w:tc>
        <w:tc>
          <w:tcPr>
            <w:tcW w:w="187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其中：财政拨款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887.25</w:t>
            </w:r>
          </w:p>
        </w:tc>
        <w:tc>
          <w:tcPr>
            <w:tcW w:w="297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其他资金</w:t>
            </w:r>
          </w:p>
        </w:tc>
        <w:tc>
          <w:tcPr>
            <w:tcW w:w="285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cs="宋体"/>
                <w:color w:val="000000"/>
                <w:kern w:val="0"/>
                <w:sz w:val="18"/>
                <w:szCs w:val="18"/>
              </w:rPr>
              <w:t>0</w:t>
            </w:r>
          </w:p>
        </w:tc>
      </w:tr>
      <w:tr w:rsidR="0082437B">
        <w:trPr>
          <w:trHeight w:val="915"/>
        </w:trPr>
        <w:tc>
          <w:tcPr>
            <w:tcW w:w="1402"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项目总体目标</w:t>
            </w:r>
          </w:p>
        </w:tc>
        <w:tc>
          <w:tcPr>
            <w:tcW w:w="12510" w:type="dxa"/>
            <w:gridSpan w:val="8"/>
            <w:tcBorders>
              <w:top w:val="single" w:sz="4" w:space="0" w:color="000000"/>
              <w:left w:val="single" w:sz="4" w:space="0" w:color="000000"/>
              <w:bottom w:val="single" w:sz="4" w:space="0" w:color="000000"/>
              <w:right w:val="single" w:sz="4" w:space="0" w:color="000000"/>
            </w:tcBorders>
          </w:tcPr>
          <w:p w:rsidR="0082437B" w:rsidRDefault="008A0E04">
            <w:pPr>
              <w:widowControl/>
              <w:jc w:val="left"/>
              <w:textAlignment w:val="top"/>
              <w:rPr>
                <w:rFonts w:ascii="宋体" w:cs="宋体"/>
                <w:color w:val="000000"/>
                <w:sz w:val="18"/>
                <w:szCs w:val="18"/>
              </w:rPr>
            </w:pPr>
            <w:r>
              <w:rPr>
                <w:rFonts w:ascii="宋体" w:hAnsi="宋体" w:cs="宋体" w:hint="eastAsia"/>
                <w:color w:val="000000"/>
                <w:kern w:val="0"/>
                <w:sz w:val="18"/>
                <w:szCs w:val="18"/>
              </w:rPr>
              <w:t>该项目用于加强统计能力建设，推进统计体制改革，完成国民经济、社会发展、科技进步和资源环境等多项调查，确保方案科学可行，调查实施严谨认真，调查经费有效合理使用，调查数据质量及时、可靠、全面，统计数据和分析得到充分应用，统计科学化水平有力提升。</w:t>
            </w:r>
          </w:p>
        </w:tc>
      </w:tr>
      <w:tr w:rsidR="0082437B">
        <w:trPr>
          <w:trHeight w:val="271"/>
        </w:trPr>
        <w:tc>
          <w:tcPr>
            <w:tcW w:w="1402"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一级指标</w:t>
            </w:r>
          </w:p>
        </w:tc>
        <w:tc>
          <w:tcPr>
            <w:tcW w:w="118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二级指标</w:t>
            </w:r>
          </w:p>
        </w:tc>
        <w:tc>
          <w:tcPr>
            <w:tcW w:w="6285"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三级指标</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指标值（包含数字及文字描述）</w:t>
            </w:r>
          </w:p>
        </w:tc>
      </w:tr>
      <w:tr w:rsidR="0082437B">
        <w:trPr>
          <w:trHeight w:val="271"/>
        </w:trPr>
        <w:tc>
          <w:tcPr>
            <w:tcW w:w="1402"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项目完成指标</w:t>
            </w:r>
          </w:p>
        </w:tc>
        <w:tc>
          <w:tcPr>
            <w:tcW w:w="118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成本指标</w:t>
            </w:r>
          </w:p>
        </w:tc>
        <w:tc>
          <w:tcPr>
            <w:tcW w:w="6285"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项目支出符合国家和部门的相关制度和支出标准</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40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时效指标</w:t>
            </w:r>
          </w:p>
        </w:tc>
        <w:tc>
          <w:tcPr>
            <w:tcW w:w="6285"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数据及分析研究按期完成并报告</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100%</w:t>
            </w:r>
          </w:p>
        </w:tc>
      </w:tr>
      <w:tr w:rsidR="0082437B">
        <w:trPr>
          <w:trHeight w:val="271"/>
        </w:trPr>
        <w:tc>
          <w:tcPr>
            <w:tcW w:w="140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质量指标</w:t>
            </w:r>
          </w:p>
        </w:tc>
        <w:tc>
          <w:tcPr>
            <w:tcW w:w="6285"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主要数据及分析产品达到预期要求</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100%</w:t>
            </w:r>
          </w:p>
        </w:tc>
      </w:tr>
      <w:tr w:rsidR="0082437B">
        <w:trPr>
          <w:trHeight w:val="271"/>
        </w:trPr>
        <w:tc>
          <w:tcPr>
            <w:tcW w:w="1402"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项目效益指标</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经济效益指标</w:t>
            </w:r>
          </w:p>
        </w:tc>
        <w:tc>
          <w:tcPr>
            <w:tcW w:w="6285"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项目支出低于国际统计机构可比支出</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40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6285"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项目支出低于国内市场机构可比支出</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40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可持续影响指标</w:t>
            </w:r>
          </w:p>
        </w:tc>
        <w:tc>
          <w:tcPr>
            <w:tcW w:w="6285"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项目有益于提高政府统计公信力</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100%</w:t>
            </w:r>
          </w:p>
        </w:tc>
      </w:tr>
      <w:tr w:rsidR="0082437B">
        <w:trPr>
          <w:trHeight w:val="271"/>
        </w:trPr>
        <w:tc>
          <w:tcPr>
            <w:tcW w:w="140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社会效益指标</w:t>
            </w:r>
          </w:p>
        </w:tc>
        <w:tc>
          <w:tcPr>
            <w:tcW w:w="6285"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党政、人大、政协机关和部门的认可度</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402"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满意度指标</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满意度指标</w:t>
            </w:r>
          </w:p>
        </w:tc>
        <w:tc>
          <w:tcPr>
            <w:tcW w:w="6285"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基层统计机构满意度</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40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6285"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社会公众的满意度</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402"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6285"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数据产品和分析研究获得国内官方用户满意度</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bl>
    <w:p w:rsidR="0082437B" w:rsidRDefault="0082437B">
      <w:pPr>
        <w:rPr>
          <w:rFonts w:ascii="宋体" w:cs="宋体"/>
          <w:b/>
          <w:bCs/>
          <w:sz w:val="32"/>
          <w:szCs w:val="32"/>
        </w:rPr>
      </w:pPr>
    </w:p>
    <w:p w:rsidR="0082437B" w:rsidRDefault="008A0E04">
      <w:pPr>
        <w:jc w:val="center"/>
        <w:rPr>
          <w:rFonts w:ascii="宋体" w:cs="宋体"/>
          <w:b/>
          <w:bCs/>
          <w:sz w:val="32"/>
          <w:szCs w:val="32"/>
        </w:rPr>
      </w:pPr>
      <w:r>
        <w:rPr>
          <w:rFonts w:ascii="宋体" w:hAnsi="宋体" w:cs="宋体" w:hint="eastAsia"/>
          <w:b/>
          <w:bCs/>
          <w:sz w:val="32"/>
          <w:szCs w:val="32"/>
        </w:rPr>
        <w:lastRenderedPageBreak/>
        <w:t>项目支出绩效目标表</w:t>
      </w:r>
    </w:p>
    <w:p w:rsidR="0082437B" w:rsidRDefault="008A0E04">
      <w:pPr>
        <w:jc w:val="center"/>
        <w:rPr>
          <w:rFonts w:ascii="宋体" w:cs="宋体"/>
          <w:b/>
          <w:bCs/>
          <w:sz w:val="32"/>
          <w:szCs w:val="32"/>
        </w:rPr>
      </w:pPr>
      <w:r>
        <w:rPr>
          <w:rFonts w:ascii="宋体" w:hAnsi="宋体" w:cs="宋体" w:hint="eastAsia"/>
          <w:b/>
          <w:bCs/>
          <w:sz w:val="32"/>
          <w:szCs w:val="32"/>
        </w:rPr>
        <w:t>（</w:t>
      </w:r>
      <w:r>
        <w:rPr>
          <w:rFonts w:ascii="宋体" w:hAnsi="宋体" w:cs="宋体"/>
          <w:b/>
          <w:bCs/>
          <w:sz w:val="32"/>
          <w:szCs w:val="32"/>
        </w:rPr>
        <w:t>2019</w:t>
      </w:r>
      <w:r>
        <w:rPr>
          <w:rFonts w:ascii="宋体" w:hAnsi="宋体" w:cs="宋体" w:hint="eastAsia"/>
          <w:b/>
          <w:bCs/>
          <w:sz w:val="32"/>
          <w:szCs w:val="32"/>
        </w:rPr>
        <w:t>年度）</w:t>
      </w:r>
    </w:p>
    <w:tbl>
      <w:tblPr>
        <w:tblW w:w="13912" w:type="dxa"/>
        <w:tblLayout w:type="fixed"/>
        <w:tblCellMar>
          <w:top w:w="15" w:type="dxa"/>
          <w:left w:w="15" w:type="dxa"/>
          <w:bottom w:w="15" w:type="dxa"/>
          <w:right w:w="15" w:type="dxa"/>
        </w:tblCellMar>
        <w:tblLook w:val="04A0"/>
      </w:tblPr>
      <w:tblGrid>
        <w:gridCol w:w="1387"/>
        <w:gridCol w:w="1204"/>
        <w:gridCol w:w="1046"/>
        <w:gridCol w:w="1110"/>
        <w:gridCol w:w="2175"/>
        <w:gridCol w:w="1035"/>
        <w:gridCol w:w="855"/>
        <w:gridCol w:w="1905"/>
        <w:gridCol w:w="3195"/>
      </w:tblGrid>
      <w:tr w:rsidR="0082437B">
        <w:trPr>
          <w:trHeight w:val="555"/>
        </w:trPr>
        <w:tc>
          <w:tcPr>
            <w:tcW w:w="1387"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预算单位</w:t>
            </w:r>
          </w:p>
        </w:tc>
        <w:tc>
          <w:tcPr>
            <w:tcW w:w="5535" w:type="dxa"/>
            <w:gridSpan w:val="4"/>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新疆维吾尔自治区统计调查监测分局</w:t>
            </w:r>
          </w:p>
        </w:tc>
        <w:tc>
          <w:tcPr>
            <w:tcW w:w="103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项目名称</w:t>
            </w:r>
          </w:p>
        </w:tc>
        <w:tc>
          <w:tcPr>
            <w:tcW w:w="5955" w:type="dxa"/>
            <w:gridSpan w:val="3"/>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自治区统计调查监测分局事业支出</w:t>
            </w:r>
          </w:p>
        </w:tc>
      </w:tr>
      <w:tr w:rsidR="0082437B">
        <w:trPr>
          <w:trHeight w:val="555"/>
        </w:trPr>
        <w:tc>
          <w:tcPr>
            <w:tcW w:w="1387"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项目资金（万元）</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年度资金总额：</w:t>
            </w:r>
          </w:p>
        </w:tc>
        <w:tc>
          <w:tcPr>
            <w:tcW w:w="1110"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121.9</w:t>
            </w:r>
          </w:p>
        </w:tc>
        <w:tc>
          <w:tcPr>
            <w:tcW w:w="217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其中：财政拨款</w:t>
            </w:r>
          </w:p>
        </w:tc>
        <w:tc>
          <w:tcPr>
            <w:tcW w:w="103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cs="宋体"/>
                <w:color w:val="000000"/>
                <w:kern w:val="0"/>
                <w:sz w:val="18"/>
                <w:szCs w:val="18"/>
              </w:rPr>
              <w:t>0</w:t>
            </w:r>
          </w:p>
        </w:tc>
        <w:tc>
          <w:tcPr>
            <w:tcW w:w="276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其他资金</w:t>
            </w:r>
          </w:p>
        </w:tc>
        <w:tc>
          <w:tcPr>
            <w:tcW w:w="3195"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color w:val="000000"/>
                <w:kern w:val="0"/>
                <w:sz w:val="18"/>
                <w:szCs w:val="18"/>
              </w:rPr>
              <w:t>121.9</w:t>
            </w:r>
          </w:p>
        </w:tc>
      </w:tr>
      <w:tr w:rsidR="0082437B">
        <w:trPr>
          <w:trHeight w:val="915"/>
        </w:trPr>
        <w:tc>
          <w:tcPr>
            <w:tcW w:w="1387"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项目总体目标</w:t>
            </w:r>
          </w:p>
        </w:tc>
        <w:tc>
          <w:tcPr>
            <w:tcW w:w="12525" w:type="dxa"/>
            <w:gridSpan w:val="8"/>
            <w:tcBorders>
              <w:top w:val="single" w:sz="4" w:space="0" w:color="000000"/>
              <w:left w:val="single" w:sz="4" w:space="0" w:color="000000"/>
              <w:bottom w:val="single" w:sz="4" w:space="0" w:color="000000"/>
              <w:right w:val="single" w:sz="4" w:space="0" w:color="000000"/>
            </w:tcBorders>
          </w:tcPr>
          <w:p w:rsidR="0082437B" w:rsidRDefault="008A0E04">
            <w:pPr>
              <w:widowControl/>
              <w:jc w:val="left"/>
              <w:textAlignment w:val="top"/>
              <w:rPr>
                <w:rFonts w:ascii="宋体" w:cs="宋体"/>
                <w:color w:val="000000"/>
                <w:sz w:val="18"/>
                <w:szCs w:val="18"/>
              </w:rPr>
            </w:pPr>
            <w:r>
              <w:rPr>
                <w:rFonts w:ascii="宋体" w:hAnsi="宋体" w:cs="宋体" w:hint="eastAsia"/>
                <w:color w:val="000000"/>
                <w:kern w:val="0"/>
                <w:sz w:val="18"/>
                <w:szCs w:val="18"/>
              </w:rPr>
              <w:t>完成经济社会重大问题专项调查和突发性经济事件的调查、重大问题的社情民意调查，对有关统计调查数据质量进行评估，完成相关统计调查分析研究工作。</w:t>
            </w:r>
          </w:p>
        </w:tc>
      </w:tr>
      <w:tr w:rsidR="0082437B">
        <w:trPr>
          <w:trHeight w:val="271"/>
        </w:trPr>
        <w:tc>
          <w:tcPr>
            <w:tcW w:w="1387"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一级指标</w:t>
            </w:r>
          </w:p>
        </w:tc>
        <w:tc>
          <w:tcPr>
            <w:tcW w:w="120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二级指标</w:t>
            </w:r>
          </w:p>
        </w:tc>
        <w:tc>
          <w:tcPr>
            <w:tcW w:w="6221"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三级指标</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指标值（包含数字及文字描述）</w:t>
            </w:r>
          </w:p>
        </w:tc>
      </w:tr>
      <w:tr w:rsidR="0082437B">
        <w:trPr>
          <w:trHeight w:val="271"/>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项目完成指标</w:t>
            </w:r>
          </w:p>
        </w:tc>
        <w:tc>
          <w:tcPr>
            <w:tcW w:w="120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成本指标</w:t>
            </w:r>
          </w:p>
        </w:tc>
        <w:tc>
          <w:tcPr>
            <w:tcW w:w="6221"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支出符合国家和部门的相关制度和支出标准</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时效指标</w:t>
            </w:r>
          </w:p>
        </w:tc>
        <w:tc>
          <w:tcPr>
            <w:tcW w:w="6221"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按照调查的时间和样本量完成。</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4"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质量指标</w:t>
            </w:r>
          </w:p>
        </w:tc>
        <w:tc>
          <w:tcPr>
            <w:tcW w:w="6221"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调查服务和数据的质量</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4"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6221"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调查数据真实、可靠，调查分析客观实际。</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项目效益指标</w:t>
            </w:r>
          </w:p>
        </w:tc>
        <w:tc>
          <w:tcPr>
            <w:tcW w:w="1204"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经济效益指标</w:t>
            </w:r>
          </w:p>
        </w:tc>
        <w:tc>
          <w:tcPr>
            <w:tcW w:w="6221"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项目支出低于国际统计机构可比支出</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4"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6221"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项目支出低于国内市场机构可比支出</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可持续影响指标</w:t>
            </w:r>
          </w:p>
        </w:tc>
        <w:tc>
          <w:tcPr>
            <w:tcW w:w="6221"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项目有益于提高政府统计公信力</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社会效益指标</w:t>
            </w:r>
          </w:p>
        </w:tc>
        <w:tc>
          <w:tcPr>
            <w:tcW w:w="6221"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党政、人大、政协机关和部门的认可度</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满意度指标</w:t>
            </w:r>
          </w:p>
        </w:tc>
        <w:tc>
          <w:tcPr>
            <w:tcW w:w="1204" w:type="dxa"/>
            <w:vMerge w:val="restart"/>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满意度指标</w:t>
            </w:r>
          </w:p>
        </w:tc>
        <w:tc>
          <w:tcPr>
            <w:tcW w:w="6221"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国内官方用户满意度</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82437B">
        <w:trPr>
          <w:trHeight w:val="271"/>
        </w:trPr>
        <w:tc>
          <w:tcPr>
            <w:tcW w:w="1387"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1204" w:type="dxa"/>
            <w:vMerge/>
            <w:tcBorders>
              <w:top w:val="single" w:sz="4" w:space="0" w:color="000000"/>
              <w:left w:val="single" w:sz="4" w:space="0" w:color="000000"/>
              <w:bottom w:val="single" w:sz="4" w:space="0" w:color="000000"/>
              <w:right w:val="single" w:sz="4" w:space="0" w:color="000000"/>
            </w:tcBorders>
            <w:vAlign w:val="center"/>
          </w:tcPr>
          <w:p w:rsidR="0082437B" w:rsidRDefault="0082437B">
            <w:pPr>
              <w:jc w:val="center"/>
              <w:rPr>
                <w:rFonts w:ascii="宋体" w:cs="宋体"/>
                <w:color w:val="000000"/>
                <w:sz w:val="18"/>
                <w:szCs w:val="18"/>
              </w:rPr>
            </w:pPr>
          </w:p>
        </w:tc>
        <w:tc>
          <w:tcPr>
            <w:tcW w:w="6221" w:type="dxa"/>
            <w:gridSpan w:val="5"/>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left"/>
              <w:textAlignment w:val="center"/>
              <w:rPr>
                <w:rFonts w:ascii="宋体" w:cs="宋体"/>
                <w:color w:val="000000"/>
                <w:sz w:val="18"/>
                <w:szCs w:val="18"/>
              </w:rPr>
            </w:pPr>
            <w:r>
              <w:rPr>
                <w:rFonts w:ascii="宋体" w:hAnsi="宋体" w:cs="宋体" w:hint="eastAsia"/>
                <w:color w:val="000000"/>
                <w:kern w:val="0"/>
                <w:sz w:val="18"/>
                <w:szCs w:val="18"/>
              </w:rPr>
              <w:t>委托调查部门或单位的满意度</w:t>
            </w:r>
          </w:p>
        </w:tc>
        <w:tc>
          <w:tcPr>
            <w:tcW w:w="5100" w:type="dxa"/>
            <w:gridSpan w:val="2"/>
            <w:tcBorders>
              <w:top w:val="single" w:sz="4" w:space="0" w:color="000000"/>
              <w:left w:val="single" w:sz="4" w:space="0" w:color="000000"/>
              <w:bottom w:val="single" w:sz="4" w:space="0" w:color="000000"/>
              <w:right w:val="single" w:sz="4" w:space="0" w:color="000000"/>
            </w:tcBorders>
            <w:vAlign w:val="center"/>
          </w:tcPr>
          <w:p w:rsidR="0082437B" w:rsidRDefault="008A0E04">
            <w:pPr>
              <w:widowControl/>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100%</w:t>
            </w:r>
          </w:p>
        </w:tc>
      </w:tr>
    </w:tbl>
    <w:p w:rsidR="0082437B" w:rsidRDefault="0082437B">
      <w:pPr>
        <w:ind w:firstLineChars="200" w:firstLine="643"/>
        <w:jc w:val="center"/>
        <w:rPr>
          <w:rFonts w:ascii="宋体" w:cs="宋体"/>
          <w:b/>
          <w:bCs/>
          <w:sz w:val="32"/>
          <w:szCs w:val="32"/>
        </w:rPr>
      </w:pPr>
    </w:p>
    <w:p w:rsidR="0082437B" w:rsidRDefault="0082437B">
      <w:pPr>
        <w:ind w:firstLineChars="200" w:firstLine="643"/>
        <w:rPr>
          <w:rFonts w:ascii="宋体" w:cs="宋体"/>
          <w:b/>
          <w:bCs/>
          <w:sz w:val="32"/>
          <w:szCs w:val="32"/>
        </w:rPr>
        <w:sectPr w:rsidR="0082437B">
          <w:pgSz w:w="16783" w:h="11850" w:orient="landscape"/>
          <w:pgMar w:top="1800" w:right="1440" w:bottom="1800" w:left="1440" w:header="851" w:footer="992" w:gutter="0"/>
          <w:cols w:space="425"/>
          <w:docGrid w:type="lines" w:linePitch="312"/>
        </w:sectPr>
      </w:pPr>
    </w:p>
    <w:p w:rsidR="0082437B" w:rsidRDefault="008A0E04">
      <w:pPr>
        <w:numPr>
          <w:ilvl w:val="0"/>
          <w:numId w:val="2"/>
        </w:num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其他需说明的事项</w:t>
      </w:r>
    </w:p>
    <w:p w:rsidR="0082437B" w:rsidRDefault="008A0E04">
      <w:pPr>
        <w:ind w:firstLineChars="200" w:firstLine="600"/>
        <w:jc w:val="left"/>
        <w:rPr>
          <w:rFonts w:ascii="仿宋" w:eastAsia="仿宋" w:hAnsi="仿宋" w:cs="仿宋"/>
          <w:sz w:val="30"/>
          <w:szCs w:val="30"/>
        </w:rPr>
      </w:pPr>
      <w:r>
        <w:rPr>
          <w:rFonts w:ascii="仿宋" w:eastAsia="仿宋" w:hAnsi="仿宋" w:cs="仿宋" w:hint="eastAsia"/>
          <w:sz w:val="30"/>
          <w:szCs w:val="30"/>
        </w:rPr>
        <w:t>无。</w:t>
      </w:r>
      <w:bookmarkStart w:id="0" w:name="_GoBack"/>
      <w:bookmarkEnd w:id="0"/>
    </w:p>
    <w:p w:rsidR="0082437B" w:rsidRDefault="008A0E04" w:rsidP="0082437B">
      <w:pPr>
        <w:widowControl/>
        <w:spacing w:beforeLines="50"/>
        <w:jc w:val="center"/>
        <w:outlineLvl w:val="1"/>
        <w:rPr>
          <w:rFonts w:ascii="仿宋" w:eastAsia="仿宋" w:hAnsi="仿宋" w:cs="仿宋"/>
          <w:b/>
          <w:bCs/>
          <w:kern w:val="0"/>
          <w:sz w:val="32"/>
          <w:szCs w:val="32"/>
        </w:rPr>
      </w:pPr>
      <w:r>
        <w:rPr>
          <w:rFonts w:ascii="仿宋" w:eastAsia="仿宋" w:hAnsi="仿宋" w:cs="仿宋" w:hint="eastAsia"/>
          <w:b/>
          <w:bCs/>
          <w:kern w:val="0"/>
          <w:sz w:val="32"/>
          <w:szCs w:val="32"/>
        </w:rPr>
        <w:t>第四部分</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名词解释</w:t>
      </w:r>
    </w:p>
    <w:p w:rsidR="0082437B" w:rsidRDefault="008A0E04">
      <w:pPr>
        <w:widowControl/>
        <w:spacing w:line="56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名词解释：</w:t>
      </w:r>
    </w:p>
    <w:p w:rsidR="0082437B" w:rsidRDefault="008A0E04">
      <w:pPr>
        <w:spacing w:line="550" w:lineRule="exact"/>
        <w:ind w:firstLine="642"/>
        <w:rPr>
          <w:rFonts w:ascii="仿宋" w:eastAsia="仿宋" w:hAnsi="仿宋" w:cs="仿宋"/>
          <w:sz w:val="32"/>
          <w:szCs w:val="32"/>
        </w:rPr>
      </w:pPr>
      <w:r>
        <w:rPr>
          <w:rFonts w:ascii="仿宋" w:eastAsia="仿宋" w:hAnsi="仿宋" w:cs="仿宋" w:hint="eastAsia"/>
          <w:sz w:val="32"/>
          <w:szCs w:val="32"/>
        </w:rPr>
        <w:t>一、财政拨款：指由一般公共预算、政府性基金预算安排的财政拨款数。</w:t>
      </w:r>
    </w:p>
    <w:p w:rsidR="0082437B" w:rsidRDefault="008A0E04">
      <w:pPr>
        <w:spacing w:line="550" w:lineRule="exact"/>
        <w:ind w:firstLine="642"/>
        <w:rPr>
          <w:rFonts w:ascii="仿宋" w:eastAsia="仿宋" w:hAnsi="仿宋" w:cs="仿宋"/>
          <w:sz w:val="32"/>
          <w:szCs w:val="32"/>
        </w:rPr>
      </w:pPr>
      <w:r>
        <w:rPr>
          <w:rFonts w:ascii="仿宋" w:eastAsia="仿宋" w:hAnsi="仿宋" w:cs="仿宋" w:hint="eastAsia"/>
          <w:sz w:val="32"/>
          <w:szCs w:val="32"/>
        </w:rPr>
        <w:t>二、一般公共预算：包括公共财政拨款（补助）资金、专项收入。</w:t>
      </w:r>
    </w:p>
    <w:p w:rsidR="0082437B" w:rsidRDefault="008A0E04">
      <w:pPr>
        <w:spacing w:line="550" w:lineRule="exact"/>
        <w:ind w:firstLine="642"/>
        <w:rPr>
          <w:rFonts w:ascii="仿宋" w:eastAsia="仿宋" w:hAnsi="仿宋" w:cs="仿宋"/>
          <w:sz w:val="32"/>
          <w:szCs w:val="32"/>
        </w:rPr>
      </w:pPr>
      <w:r>
        <w:rPr>
          <w:rFonts w:ascii="仿宋" w:eastAsia="仿宋" w:hAnsi="仿宋" w:cs="仿宋" w:hint="eastAsia"/>
          <w:sz w:val="32"/>
          <w:szCs w:val="32"/>
        </w:rPr>
        <w:t>三、其他资金：包括事业收入、经营收入、其他收入等。</w:t>
      </w:r>
    </w:p>
    <w:p w:rsidR="0082437B" w:rsidRDefault="008A0E04">
      <w:pPr>
        <w:spacing w:line="550" w:lineRule="exact"/>
        <w:ind w:firstLine="642"/>
        <w:rPr>
          <w:rFonts w:ascii="仿宋" w:eastAsia="仿宋" w:hAnsi="仿宋" w:cs="仿宋"/>
          <w:sz w:val="32"/>
          <w:szCs w:val="32"/>
        </w:rPr>
      </w:pPr>
      <w:r>
        <w:rPr>
          <w:rFonts w:ascii="仿宋" w:eastAsia="仿宋" w:hAnsi="仿宋" w:cs="仿宋" w:hint="eastAsia"/>
          <w:sz w:val="32"/>
          <w:szCs w:val="32"/>
        </w:rPr>
        <w:t>四、基本支出：包括人员经费、商品和服务支出（定额）。其中，人员经费包括工资福利支出、对个人和家庭的补助。</w:t>
      </w:r>
    </w:p>
    <w:p w:rsidR="0082437B" w:rsidRDefault="008A0E04">
      <w:pPr>
        <w:spacing w:line="550" w:lineRule="exact"/>
        <w:ind w:firstLine="642"/>
        <w:rPr>
          <w:rFonts w:ascii="仿宋" w:eastAsia="仿宋" w:hAnsi="仿宋" w:cs="仿宋"/>
          <w:sz w:val="32"/>
          <w:szCs w:val="32"/>
        </w:rPr>
      </w:pPr>
      <w:r>
        <w:rPr>
          <w:rFonts w:ascii="仿宋" w:eastAsia="仿宋" w:hAnsi="仿宋" w:cs="仿宋" w:hint="eastAsia"/>
          <w:sz w:val="32"/>
          <w:szCs w:val="32"/>
        </w:rPr>
        <w:t>五、项目支出：部门支出预算的组成部分，是自治区本级部门为完成其特定的行政任务或事业发展目标，在基本支出预算之外编制的年度项目支出计划。</w:t>
      </w:r>
    </w:p>
    <w:p w:rsidR="0082437B" w:rsidRDefault="008A0E04">
      <w:pPr>
        <w:spacing w:line="550" w:lineRule="exact"/>
        <w:ind w:firstLine="642"/>
        <w:rPr>
          <w:rFonts w:ascii="仿宋" w:eastAsia="仿宋" w:hAnsi="仿宋" w:cs="仿宋"/>
          <w:sz w:val="32"/>
          <w:szCs w:val="32"/>
        </w:rPr>
      </w:pPr>
      <w:r>
        <w:rPr>
          <w:rFonts w:ascii="仿宋" w:eastAsia="仿宋" w:hAnsi="仿宋" w:cs="仿宋" w:hint="eastAsia"/>
          <w:sz w:val="32"/>
          <w:szCs w:val="32"/>
        </w:rPr>
        <w:t>六、“三公”经费：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82437B" w:rsidRDefault="008A0E04">
      <w:pPr>
        <w:spacing w:line="550" w:lineRule="exact"/>
        <w:ind w:firstLine="642"/>
        <w:rPr>
          <w:rFonts w:ascii="仿宋" w:eastAsia="仿宋" w:hAnsi="仿宋" w:cs="仿宋"/>
          <w:sz w:val="32"/>
          <w:szCs w:val="32"/>
        </w:rPr>
      </w:pPr>
      <w:r>
        <w:rPr>
          <w:rFonts w:ascii="仿宋" w:eastAsia="仿宋" w:hAnsi="仿宋" w:cs="仿宋" w:hint="eastAsia"/>
          <w:sz w:val="32"/>
          <w:szCs w:val="32"/>
        </w:rPr>
        <w:t>七、机关运行经费：指各部门的公用经费，包括办公及印刷费、邮电费、差旅费、会议费、福利费、日常维修费、</w:t>
      </w:r>
      <w:r>
        <w:rPr>
          <w:rFonts w:ascii="仿宋" w:eastAsia="仿宋" w:hAnsi="仿宋" w:cs="仿宋" w:hint="eastAsia"/>
          <w:sz w:val="32"/>
          <w:szCs w:val="32"/>
        </w:rPr>
        <w:lastRenderedPageBreak/>
        <w:t>专用材料及一般设备购置费、办公用房水电费</w:t>
      </w:r>
      <w:r>
        <w:rPr>
          <w:rFonts w:ascii="仿宋" w:eastAsia="仿宋" w:hAnsi="仿宋" w:cs="仿宋" w:hint="eastAsia"/>
          <w:sz w:val="32"/>
          <w:szCs w:val="32"/>
        </w:rPr>
        <w:t>、办公用房取暖费、办公用房物业管理费、公务用车运行维护费及其他费用。</w:t>
      </w:r>
    </w:p>
    <w:p w:rsidR="0082437B" w:rsidRDefault="0082437B">
      <w:pPr>
        <w:spacing w:line="550" w:lineRule="exact"/>
        <w:jc w:val="right"/>
        <w:rPr>
          <w:rFonts w:ascii="仿宋" w:eastAsia="仿宋" w:hAnsi="仿宋" w:cs="仿宋"/>
          <w:sz w:val="32"/>
          <w:szCs w:val="32"/>
        </w:rPr>
      </w:pPr>
    </w:p>
    <w:p w:rsidR="0082437B" w:rsidRDefault="0082437B">
      <w:pPr>
        <w:spacing w:line="550" w:lineRule="exact"/>
        <w:jc w:val="right"/>
        <w:rPr>
          <w:rFonts w:ascii="仿宋" w:eastAsia="仿宋" w:hAnsi="仿宋" w:cs="仿宋"/>
          <w:sz w:val="32"/>
          <w:szCs w:val="32"/>
        </w:rPr>
      </w:pPr>
    </w:p>
    <w:p w:rsidR="0082437B" w:rsidRDefault="0082437B">
      <w:pPr>
        <w:spacing w:line="550" w:lineRule="exact"/>
        <w:jc w:val="right"/>
        <w:rPr>
          <w:rFonts w:ascii="仿宋" w:eastAsia="仿宋" w:hAnsi="仿宋" w:cs="仿宋"/>
          <w:sz w:val="32"/>
          <w:szCs w:val="32"/>
        </w:rPr>
      </w:pPr>
    </w:p>
    <w:p w:rsidR="0082437B" w:rsidRDefault="008A0E04">
      <w:pPr>
        <w:spacing w:line="550" w:lineRule="exact"/>
        <w:jc w:val="right"/>
        <w:rPr>
          <w:rFonts w:ascii="仿宋" w:eastAsia="仿宋" w:hAnsi="仿宋" w:cs="仿宋"/>
          <w:sz w:val="32"/>
          <w:szCs w:val="32"/>
        </w:rPr>
      </w:pPr>
      <w:r>
        <w:rPr>
          <w:rFonts w:ascii="仿宋" w:eastAsia="仿宋" w:hAnsi="仿宋" w:cs="仿宋" w:hint="eastAsia"/>
          <w:sz w:val="32"/>
          <w:szCs w:val="32"/>
        </w:rPr>
        <w:t>新疆维吾尔自治区统计局</w:t>
      </w:r>
    </w:p>
    <w:p w:rsidR="0082437B" w:rsidRDefault="008A0E04">
      <w:pPr>
        <w:spacing w:line="550" w:lineRule="exact"/>
        <w:jc w:val="center"/>
        <w:rPr>
          <w:rFonts w:ascii="仿宋" w:eastAsia="仿宋" w:hAnsi="仿宋" w:cs="仿宋"/>
          <w:sz w:val="32"/>
          <w:szCs w:val="32"/>
        </w:rPr>
      </w:pPr>
      <w:r>
        <w:rPr>
          <w:rFonts w:ascii="仿宋" w:eastAsia="仿宋" w:hAnsi="仿宋" w:cs="仿宋" w:hint="eastAsia"/>
          <w:sz w:val="32"/>
          <w:szCs w:val="32"/>
        </w:rPr>
        <w:t xml:space="preserve">                             2019</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p>
    <w:sectPr w:rsidR="0082437B" w:rsidSect="0082437B">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E04" w:rsidRDefault="008A0E04" w:rsidP="0082437B">
      <w:r>
        <w:separator/>
      </w:r>
    </w:p>
  </w:endnote>
  <w:endnote w:type="continuationSeparator" w:id="1">
    <w:p w:rsidR="008A0E04" w:rsidRDefault="008A0E04" w:rsidP="00824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7B" w:rsidRDefault="0082437B">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1024;mso-wrap-style:none;mso-position-horizontal:center;mso-position-horizontal-relative:margin" filled="f" stroked="f">
          <v:textbox style="mso-fit-shape-to-text:t" inset="0,0,0,0">
            <w:txbxContent>
              <w:p w:rsidR="0082437B" w:rsidRDefault="0082437B">
                <w:pPr>
                  <w:pStyle w:val="a4"/>
                </w:pPr>
                <w:r>
                  <w:fldChar w:fldCharType="begin"/>
                </w:r>
                <w:r w:rsidR="008A0E04">
                  <w:instrText xml:space="preserve"> PAGE  \* MERGEFORMAT </w:instrText>
                </w:r>
                <w:r>
                  <w:fldChar w:fldCharType="separate"/>
                </w:r>
                <w:r w:rsidR="00296314">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E04" w:rsidRDefault="008A0E04" w:rsidP="0082437B">
      <w:r>
        <w:separator/>
      </w:r>
    </w:p>
  </w:footnote>
  <w:footnote w:type="continuationSeparator" w:id="1">
    <w:p w:rsidR="008A0E04" w:rsidRDefault="008A0E04" w:rsidP="00824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979C5F"/>
    <w:multiLevelType w:val="singleLevel"/>
    <w:tmpl w:val="86979C5F"/>
    <w:lvl w:ilvl="0">
      <w:start w:val="5"/>
      <w:numFmt w:val="chineseCounting"/>
      <w:suff w:val="nothing"/>
      <w:lvlText w:val="（%1）"/>
      <w:lvlJc w:val="left"/>
      <w:rPr>
        <w:rFonts w:hint="eastAsia"/>
      </w:rPr>
    </w:lvl>
  </w:abstractNum>
  <w:abstractNum w:abstractNumId="1">
    <w:nsid w:val="9FDC4CFE"/>
    <w:multiLevelType w:val="singleLevel"/>
    <w:tmpl w:val="9FDC4CFE"/>
    <w:lvl w:ilvl="0">
      <w:start w:val="2"/>
      <w:numFmt w:val="chineseCounting"/>
      <w:suff w:val="space"/>
      <w:lvlText w:val="第%1部分"/>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49A"/>
    <w:rsid w:val="00007C16"/>
    <w:rsid w:val="00011DD8"/>
    <w:rsid w:val="000142E1"/>
    <w:rsid w:val="00033ED1"/>
    <w:rsid w:val="000455E8"/>
    <w:rsid w:val="0006448D"/>
    <w:rsid w:val="00065723"/>
    <w:rsid w:val="000755BB"/>
    <w:rsid w:val="00097ED7"/>
    <w:rsid w:val="000A003E"/>
    <w:rsid w:val="000E1CCF"/>
    <w:rsid w:val="00124540"/>
    <w:rsid w:val="001251EB"/>
    <w:rsid w:val="001417BE"/>
    <w:rsid w:val="00141D23"/>
    <w:rsid w:val="001821E4"/>
    <w:rsid w:val="001E1800"/>
    <w:rsid w:val="001F30B3"/>
    <w:rsid w:val="002115AC"/>
    <w:rsid w:val="00221D82"/>
    <w:rsid w:val="0023749A"/>
    <w:rsid w:val="00241104"/>
    <w:rsid w:val="00247E0C"/>
    <w:rsid w:val="00250FC1"/>
    <w:rsid w:val="00273EFE"/>
    <w:rsid w:val="00296314"/>
    <w:rsid w:val="00307827"/>
    <w:rsid w:val="003460F5"/>
    <w:rsid w:val="00363350"/>
    <w:rsid w:val="00365756"/>
    <w:rsid w:val="00382158"/>
    <w:rsid w:val="003839CB"/>
    <w:rsid w:val="003A3602"/>
    <w:rsid w:val="003D7BCF"/>
    <w:rsid w:val="00470D92"/>
    <w:rsid w:val="004D3CE0"/>
    <w:rsid w:val="00533F21"/>
    <w:rsid w:val="005623C4"/>
    <w:rsid w:val="0057638B"/>
    <w:rsid w:val="005A3316"/>
    <w:rsid w:val="005C3534"/>
    <w:rsid w:val="005D5D37"/>
    <w:rsid w:val="005F5F48"/>
    <w:rsid w:val="00611DFE"/>
    <w:rsid w:val="00630A09"/>
    <w:rsid w:val="00646D33"/>
    <w:rsid w:val="00670544"/>
    <w:rsid w:val="00676D69"/>
    <w:rsid w:val="00684ABE"/>
    <w:rsid w:val="00686A03"/>
    <w:rsid w:val="00686B18"/>
    <w:rsid w:val="006C2199"/>
    <w:rsid w:val="006E0D9C"/>
    <w:rsid w:val="00706188"/>
    <w:rsid w:val="00710293"/>
    <w:rsid w:val="007609DD"/>
    <w:rsid w:val="00792885"/>
    <w:rsid w:val="00793530"/>
    <w:rsid w:val="007A0A88"/>
    <w:rsid w:val="007A2CC6"/>
    <w:rsid w:val="007A6B9C"/>
    <w:rsid w:val="007A7DFC"/>
    <w:rsid w:val="007B1A8C"/>
    <w:rsid w:val="007C6C08"/>
    <w:rsid w:val="007D1738"/>
    <w:rsid w:val="007D40DB"/>
    <w:rsid w:val="007D6A34"/>
    <w:rsid w:val="008231FF"/>
    <w:rsid w:val="0082437B"/>
    <w:rsid w:val="008256C8"/>
    <w:rsid w:val="00843959"/>
    <w:rsid w:val="00874085"/>
    <w:rsid w:val="008864EE"/>
    <w:rsid w:val="00896718"/>
    <w:rsid w:val="008A0E04"/>
    <w:rsid w:val="008B24FE"/>
    <w:rsid w:val="008C46A2"/>
    <w:rsid w:val="008C709D"/>
    <w:rsid w:val="008D6F51"/>
    <w:rsid w:val="0091404E"/>
    <w:rsid w:val="009259DC"/>
    <w:rsid w:val="009374BB"/>
    <w:rsid w:val="009437CB"/>
    <w:rsid w:val="00961B83"/>
    <w:rsid w:val="00980119"/>
    <w:rsid w:val="009B0904"/>
    <w:rsid w:val="009B0AF5"/>
    <w:rsid w:val="009B278C"/>
    <w:rsid w:val="009E7298"/>
    <w:rsid w:val="00A0261D"/>
    <w:rsid w:val="00A15E4C"/>
    <w:rsid w:val="00A172D5"/>
    <w:rsid w:val="00A22029"/>
    <w:rsid w:val="00A23AE3"/>
    <w:rsid w:val="00A33F20"/>
    <w:rsid w:val="00A90C01"/>
    <w:rsid w:val="00AB319C"/>
    <w:rsid w:val="00AB7513"/>
    <w:rsid w:val="00AD14A8"/>
    <w:rsid w:val="00AD1B67"/>
    <w:rsid w:val="00AD2A52"/>
    <w:rsid w:val="00AD7C92"/>
    <w:rsid w:val="00AD7F83"/>
    <w:rsid w:val="00AE152E"/>
    <w:rsid w:val="00AF1CBB"/>
    <w:rsid w:val="00B0536E"/>
    <w:rsid w:val="00B8747B"/>
    <w:rsid w:val="00BA4FDE"/>
    <w:rsid w:val="00BA6C29"/>
    <w:rsid w:val="00BB195D"/>
    <w:rsid w:val="00C3739B"/>
    <w:rsid w:val="00CA75FB"/>
    <w:rsid w:val="00CB1C92"/>
    <w:rsid w:val="00CB5AE1"/>
    <w:rsid w:val="00CC0CBD"/>
    <w:rsid w:val="00CE63E7"/>
    <w:rsid w:val="00D05699"/>
    <w:rsid w:val="00D14AA9"/>
    <w:rsid w:val="00D30AF6"/>
    <w:rsid w:val="00D311A0"/>
    <w:rsid w:val="00D7593C"/>
    <w:rsid w:val="00D77AFD"/>
    <w:rsid w:val="00D802BA"/>
    <w:rsid w:val="00DA344E"/>
    <w:rsid w:val="00DC19DB"/>
    <w:rsid w:val="00DC4F25"/>
    <w:rsid w:val="00DD38D7"/>
    <w:rsid w:val="00DD6475"/>
    <w:rsid w:val="00E03469"/>
    <w:rsid w:val="00E0751E"/>
    <w:rsid w:val="00E4589D"/>
    <w:rsid w:val="00E5684B"/>
    <w:rsid w:val="00E642F3"/>
    <w:rsid w:val="00E85F58"/>
    <w:rsid w:val="00EA16DB"/>
    <w:rsid w:val="00EB21F8"/>
    <w:rsid w:val="00EC5C6E"/>
    <w:rsid w:val="00EF27BD"/>
    <w:rsid w:val="00F20618"/>
    <w:rsid w:val="00FE6234"/>
    <w:rsid w:val="030657DF"/>
    <w:rsid w:val="032108D0"/>
    <w:rsid w:val="05C538B3"/>
    <w:rsid w:val="06D2333E"/>
    <w:rsid w:val="082E7271"/>
    <w:rsid w:val="0AD2752E"/>
    <w:rsid w:val="0C1F406C"/>
    <w:rsid w:val="0DD67EA8"/>
    <w:rsid w:val="0E780F02"/>
    <w:rsid w:val="0EC94A1E"/>
    <w:rsid w:val="106A1F46"/>
    <w:rsid w:val="128D6E71"/>
    <w:rsid w:val="13A90302"/>
    <w:rsid w:val="13F55D46"/>
    <w:rsid w:val="1457588E"/>
    <w:rsid w:val="174D5854"/>
    <w:rsid w:val="1B4C08D6"/>
    <w:rsid w:val="1D9B25FA"/>
    <w:rsid w:val="1E997183"/>
    <w:rsid w:val="1EF72D30"/>
    <w:rsid w:val="1F722D46"/>
    <w:rsid w:val="1FA70693"/>
    <w:rsid w:val="211B6956"/>
    <w:rsid w:val="24E32C95"/>
    <w:rsid w:val="25A553CD"/>
    <w:rsid w:val="25A976E0"/>
    <w:rsid w:val="26CA1014"/>
    <w:rsid w:val="26D9667D"/>
    <w:rsid w:val="27202516"/>
    <w:rsid w:val="2766751D"/>
    <w:rsid w:val="2A336FC1"/>
    <w:rsid w:val="2A505704"/>
    <w:rsid w:val="2D327D96"/>
    <w:rsid w:val="2F1507A6"/>
    <w:rsid w:val="2F510F92"/>
    <w:rsid w:val="320340A5"/>
    <w:rsid w:val="368F1F58"/>
    <w:rsid w:val="39057D0E"/>
    <w:rsid w:val="39E373D9"/>
    <w:rsid w:val="3A5157EF"/>
    <w:rsid w:val="3E304841"/>
    <w:rsid w:val="42F96FBC"/>
    <w:rsid w:val="450E4FB7"/>
    <w:rsid w:val="47132742"/>
    <w:rsid w:val="48542634"/>
    <w:rsid w:val="4A00463B"/>
    <w:rsid w:val="4C321875"/>
    <w:rsid w:val="4C9667E8"/>
    <w:rsid w:val="4E645980"/>
    <w:rsid w:val="4EEB62BA"/>
    <w:rsid w:val="50D13465"/>
    <w:rsid w:val="513F6098"/>
    <w:rsid w:val="52490F94"/>
    <w:rsid w:val="52EB2D62"/>
    <w:rsid w:val="53300055"/>
    <w:rsid w:val="537366CD"/>
    <w:rsid w:val="564C6B9C"/>
    <w:rsid w:val="56A15215"/>
    <w:rsid w:val="56A1670E"/>
    <w:rsid w:val="57B235E3"/>
    <w:rsid w:val="5AE73259"/>
    <w:rsid w:val="5BED2AB5"/>
    <w:rsid w:val="5C7060C4"/>
    <w:rsid w:val="5D250561"/>
    <w:rsid w:val="60E649CA"/>
    <w:rsid w:val="61A8585B"/>
    <w:rsid w:val="620D1BD2"/>
    <w:rsid w:val="62757C64"/>
    <w:rsid w:val="645A20E6"/>
    <w:rsid w:val="657153C8"/>
    <w:rsid w:val="67137702"/>
    <w:rsid w:val="68201BB8"/>
    <w:rsid w:val="68354DFF"/>
    <w:rsid w:val="6837656F"/>
    <w:rsid w:val="6D3C5257"/>
    <w:rsid w:val="73C24F19"/>
    <w:rsid w:val="750C1CCB"/>
    <w:rsid w:val="755254D5"/>
    <w:rsid w:val="75B42F11"/>
    <w:rsid w:val="7897149D"/>
    <w:rsid w:val="78A25A32"/>
    <w:rsid w:val="790E162D"/>
    <w:rsid w:val="79E72ABC"/>
    <w:rsid w:val="7B0923C3"/>
    <w:rsid w:val="7C396A37"/>
    <w:rsid w:val="7CB53A91"/>
    <w:rsid w:val="7E2D635C"/>
    <w:rsid w:val="7E8A7E6B"/>
    <w:rsid w:val="7FB26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unhideWhenUsed="0" w:qFormat="1"/>
    <w:lsdException w:name="FollowedHyperlink"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7B"/>
    <w:pPr>
      <w:widowControl w:val="0"/>
      <w:jc w:val="both"/>
    </w:pPr>
    <w:rPr>
      <w:rFonts w:ascii="Calibri" w:hAnsi="Calibri" w:cs="Calibri"/>
      <w:kern w:val="2"/>
      <w:sz w:val="21"/>
      <w:szCs w:val="21"/>
    </w:rPr>
  </w:style>
  <w:style w:type="paragraph" w:styleId="1">
    <w:name w:val="heading 1"/>
    <w:basedOn w:val="a"/>
    <w:next w:val="a"/>
    <w:link w:val="1Char"/>
    <w:uiPriority w:val="99"/>
    <w:qFormat/>
    <w:locked/>
    <w:rsid w:val="0082437B"/>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82437B"/>
    <w:rPr>
      <w:sz w:val="18"/>
      <w:szCs w:val="18"/>
    </w:rPr>
  </w:style>
  <w:style w:type="paragraph" w:styleId="a4">
    <w:name w:val="footer"/>
    <w:basedOn w:val="a"/>
    <w:link w:val="Char0"/>
    <w:uiPriority w:val="99"/>
    <w:semiHidden/>
    <w:qFormat/>
    <w:rsid w:val="0082437B"/>
    <w:pPr>
      <w:tabs>
        <w:tab w:val="center" w:pos="4153"/>
        <w:tab w:val="right" w:pos="8306"/>
      </w:tabs>
      <w:snapToGrid w:val="0"/>
      <w:jc w:val="left"/>
    </w:pPr>
    <w:rPr>
      <w:sz w:val="18"/>
      <w:szCs w:val="18"/>
    </w:rPr>
  </w:style>
  <w:style w:type="paragraph" w:styleId="a5">
    <w:name w:val="header"/>
    <w:basedOn w:val="a"/>
    <w:link w:val="Char1"/>
    <w:uiPriority w:val="99"/>
    <w:semiHidden/>
    <w:qFormat/>
    <w:rsid w:val="0082437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rsid w:val="0082437B"/>
    <w:pPr>
      <w:widowControl/>
      <w:jc w:val="left"/>
    </w:pPr>
    <w:rPr>
      <w:rFonts w:ascii="宋体" w:hAnsi="宋体" w:cs="宋体"/>
      <w:kern w:val="0"/>
      <w:sz w:val="24"/>
      <w:szCs w:val="24"/>
    </w:rPr>
  </w:style>
  <w:style w:type="character" w:styleId="a7">
    <w:name w:val="FollowedHyperlink"/>
    <w:uiPriority w:val="99"/>
    <w:semiHidden/>
    <w:qFormat/>
    <w:rsid w:val="0082437B"/>
    <w:rPr>
      <w:rFonts w:cs="Times New Roman"/>
      <w:color w:val="1C1C1C"/>
      <w:u w:val="none"/>
    </w:rPr>
  </w:style>
  <w:style w:type="character" w:styleId="a8">
    <w:name w:val="Hyperlink"/>
    <w:uiPriority w:val="99"/>
    <w:semiHidden/>
    <w:qFormat/>
    <w:rsid w:val="0082437B"/>
    <w:rPr>
      <w:rFonts w:cs="Times New Roman"/>
      <w:color w:val="1C1C1C"/>
      <w:u w:val="none"/>
    </w:rPr>
  </w:style>
  <w:style w:type="character" w:customStyle="1" w:styleId="1Char">
    <w:name w:val="标题 1 Char"/>
    <w:link w:val="1"/>
    <w:uiPriority w:val="9"/>
    <w:qFormat/>
    <w:rsid w:val="0082437B"/>
    <w:rPr>
      <w:rFonts w:ascii="Calibri" w:hAnsi="Calibri" w:cs="Calibri"/>
      <w:b/>
      <w:bCs/>
      <w:kern w:val="44"/>
      <w:sz w:val="44"/>
      <w:szCs w:val="44"/>
    </w:rPr>
  </w:style>
  <w:style w:type="character" w:customStyle="1" w:styleId="Char">
    <w:name w:val="批注框文本 Char"/>
    <w:link w:val="a3"/>
    <w:uiPriority w:val="99"/>
    <w:semiHidden/>
    <w:qFormat/>
    <w:locked/>
    <w:rsid w:val="0082437B"/>
    <w:rPr>
      <w:rFonts w:cs="Times New Roman"/>
      <w:sz w:val="18"/>
      <w:szCs w:val="18"/>
    </w:rPr>
  </w:style>
  <w:style w:type="character" w:customStyle="1" w:styleId="Char0">
    <w:name w:val="页脚 Char"/>
    <w:link w:val="a4"/>
    <w:uiPriority w:val="99"/>
    <w:semiHidden/>
    <w:qFormat/>
    <w:locked/>
    <w:rsid w:val="0082437B"/>
    <w:rPr>
      <w:rFonts w:cs="Times New Roman"/>
      <w:sz w:val="18"/>
      <w:szCs w:val="18"/>
    </w:rPr>
  </w:style>
  <w:style w:type="character" w:customStyle="1" w:styleId="Char1">
    <w:name w:val="页眉 Char"/>
    <w:link w:val="a5"/>
    <w:uiPriority w:val="99"/>
    <w:semiHidden/>
    <w:qFormat/>
    <w:locked/>
    <w:rsid w:val="0082437B"/>
    <w:rPr>
      <w:rFonts w:cs="Times New Roman"/>
      <w:sz w:val="18"/>
      <w:szCs w:val="18"/>
    </w:rPr>
  </w:style>
  <w:style w:type="character" w:customStyle="1" w:styleId="font41">
    <w:name w:val="font41"/>
    <w:uiPriority w:val="99"/>
    <w:qFormat/>
    <w:rsid w:val="0082437B"/>
    <w:rPr>
      <w:rFonts w:ascii="宋体" w:eastAsia="宋体" w:hAnsi="宋体" w:cs="宋体"/>
      <w:color w:val="000000"/>
      <w:sz w:val="18"/>
      <w:szCs w:val="18"/>
      <w:u w:val="none"/>
    </w:rPr>
  </w:style>
  <w:style w:type="character" w:customStyle="1" w:styleId="font61">
    <w:name w:val="font61"/>
    <w:uiPriority w:val="99"/>
    <w:qFormat/>
    <w:rsid w:val="0082437B"/>
    <w:rPr>
      <w:rFonts w:ascii="宋体" w:eastAsia="宋体" w:hAnsi="宋体" w:cs="宋体"/>
      <w:b/>
      <w:color w:val="000000"/>
      <w:sz w:val="24"/>
      <w:szCs w:val="24"/>
      <w:u w:val="none"/>
    </w:rPr>
  </w:style>
  <w:style w:type="character" w:customStyle="1" w:styleId="font71">
    <w:name w:val="font71"/>
    <w:uiPriority w:val="99"/>
    <w:qFormat/>
    <w:rsid w:val="0082437B"/>
    <w:rPr>
      <w:rFonts w:ascii="宋体" w:eastAsia="宋体" w:hAnsi="宋体" w:cs="宋体"/>
      <w:color w:val="000000"/>
      <w:sz w:val="18"/>
      <w:szCs w:val="18"/>
      <w:u w:val="none"/>
    </w:rPr>
  </w:style>
  <w:style w:type="character" w:customStyle="1" w:styleId="font31">
    <w:name w:val="font31"/>
    <w:uiPriority w:val="99"/>
    <w:qFormat/>
    <w:rsid w:val="0082437B"/>
    <w:rPr>
      <w:rFonts w:ascii="宋体" w:eastAsia="宋体" w:hAnsi="宋体" w:cs="宋体"/>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3012</Words>
  <Characters>17170</Characters>
  <Application>Microsoft Office Word</Application>
  <DocSecurity>0</DocSecurity>
  <Lines>143</Lines>
  <Paragraphs>40</Paragraphs>
  <ScaleCrop>false</ScaleCrop>
  <Company>Microsoft</Company>
  <LinksUpToDate>false</LinksUpToDate>
  <CharactersWithSpaces>20142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cp:lastPrinted>2019-02-01T02:46:00Z</cp:lastPrinted>
  <dcterms:created xsi:type="dcterms:W3CDTF">2019-09-10T03:51:00Z</dcterms:created>
  <dcterms:modified xsi:type="dcterms:W3CDTF">2019-09-10T03:51:00Z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